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25F" w:rsidRDefault="0005525F">
      <w:pPr>
        <w:pStyle w:val="Corpotesto"/>
        <w:ind w:left="3808"/>
        <w:rPr>
          <w:rFonts w:ascii="Times New Roman"/>
          <w:sz w:val="20"/>
        </w:rPr>
      </w:pPr>
    </w:p>
    <w:p w:rsidR="0005525F" w:rsidRDefault="0005525F">
      <w:pPr>
        <w:pStyle w:val="Corpotesto"/>
        <w:spacing w:before="15"/>
        <w:rPr>
          <w:rFonts w:ascii="Times New Roman"/>
          <w:b/>
          <w:sz w:val="20"/>
        </w:rPr>
      </w:pPr>
    </w:p>
    <w:p w:rsidR="0005525F" w:rsidRDefault="00BF5970">
      <w:pPr>
        <w:pStyle w:val="Titolo"/>
      </w:pPr>
      <w:r>
        <w:t>TARI</w:t>
      </w:r>
      <w:r>
        <w:rPr>
          <w:spacing w:val="-3"/>
        </w:rPr>
        <w:t xml:space="preserve"> </w:t>
      </w:r>
      <w:r>
        <w:t>–</w:t>
      </w:r>
      <w:r>
        <w:rPr>
          <w:spacing w:val="-4"/>
        </w:rPr>
        <w:t xml:space="preserve"> </w:t>
      </w:r>
      <w:r>
        <w:t>UTENZE</w:t>
      </w:r>
      <w:r>
        <w:rPr>
          <w:spacing w:val="-1"/>
        </w:rPr>
        <w:t xml:space="preserve"> </w:t>
      </w:r>
      <w:r>
        <w:t>NON</w:t>
      </w:r>
      <w:r>
        <w:rPr>
          <w:spacing w:val="-1"/>
        </w:rPr>
        <w:t xml:space="preserve"> </w:t>
      </w:r>
      <w:r>
        <w:rPr>
          <w:spacing w:val="-2"/>
        </w:rPr>
        <w:t>DOMESTICHE</w:t>
      </w:r>
    </w:p>
    <w:p w:rsidR="0005525F" w:rsidRDefault="00BF5970">
      <w:pPr>
        <w:pStyle w:val="Titolo"/>
        <w:spacing w:before="268"/>
      </w:pPr>
      <w:r>
        <w:t>RICHIESTA</w:t>
      </w:r>
      <w:r>
        <w:rPr>
          <w:spacing w:val="-2"/>
        </w:rPr>
        <w:t xml:space="preserve"> </w:t>
      </w:r>
      <w:r>
        <w:t>DI</w:t>
      </w:r>
      <w:r>
        <w:rPr>
          <w:spacing w:val="-4"/>
        </w:rPr>
        <w:t xml:space="preserve"> </w:t>
      </w:r>
      <w:r>
        <w:t>USCITA</w:t>
      </w:r>
      <w:r>
        <w:rPr>
          <w:spacing w:val="59"/>
        </w:rPr>
        <w:t xml:space="preserve"> </w:t>
      </w:r>
      <w:r>
        <w:t>DAL</w:t>
      </w:r>
      <w:r>
        <w:rPr>
          <w:spacing w:val="-3"/>
        </w:rPr>
        <w:t xml:space="preserve"> </w:t>
      </w:r>
      <w:r>
        <w:t>SERVIZIO</w:t>
      </w:r>
      <w:r>
        <w:rPr>
          <w:spacing w:val="-2"/>
        </w:rPr>
        <w:t xml:space="preserve"> </w:t>
      </w:r>
      <w:r>
        <w:t>PUBBLICO</w:t>
      </w:r>
      <w:r>
        <w:rPr>
          <w:spacing w:val="-2"/>
        </w:rPr>
        <w:t xml:space="preserve"> </w:t>
      </w:r>
      <w:r>
        <w:t>DI</w:t>
      </w:r>
      <w:r>
        <w:rPr>
          <w:spacing w:val="-2"/>
        </w:rPr>
        <w:t xml:space="preserve"> RACCOLTA</w:t>
      </w:r>
    </w:p>
    <w:p w:rsidR="0005525F" w:rsidRDefault="00BF5970">
      <w:pPr>
        <w:spacing w:before="250" w:line="276" w:lineRule="auto"/>
        <w:ind w:left="215" w:firstLine="46"/>
        <w:rPr>
          <w:i/>
          <w:sz w:val="20"/>
        </w:rPr>
      </w:pPr>
      <w:r>
        <w:rPr>
          <w:sz w:val="20"/>
        </w:rPr>
        <w:t>(</w:t>
      </w:r>
      <w:r>
        <w:rPr>
          <w:i/>
          <w:sz w:val="20"/>
        </w:rPr>
        <w:t xml:space="preserve">art. 198 c. 2-bis e art. 238 c. 10 </w:t>
      </w:r>
      <w:proofErr w:type="spellStart"/>
      <w:proofErr w:type="gramStart"/>
      <w:r>
        <w:rPr>
          <w:i/>
          <w:sz w:val="20"/>
        </w:rPr>
        <w:t>D.Lgs</w:t>
      </w:r>
      <w:proofErr w:type="gramEnd"/>
      <w:r>
        <w:rPr>
          <w:i/>
          <w:sz w:val="20"/>
        </w:rPr>
        <w:t>.</w:t>
      </w:r>
      <w:proofErr w:type="spellEnd"/>
      <w:r>
        <w:rPr>
          <w:i/>
          <w:sz w:val="20"/>
        </w:rPr>
        <w:t xml:space="preserve"> n. 152/2006, come modificati dal </w:t>
      </w:r>
      <w:proofErr w:type="spellStart"/>
      <w:proofErr w:type="gramStart"/>
      <w:r>
        <w:rPr>
          <w:i/>
          <w:sz w:val="20"/>
        </w:rPr>
        <w:t>D.Lgs</w:t>
      </w:r>
      <w:proofErr w:type="gramEnd"/>
      <w:r>
        <w:rPr>
          <w:i/>
          <w:sz w:val="20"/>
        </w:rPr>
        <w:t>.</w:t>
      </w:r>
      <w:proofErr w:type="spellEnd"/>
      <w:r>
        <w:rPr>
          <w:i/>
          <w:sz w:val="20"/>
        </w:rPr>
        <w:t xml:space="preserve"> 116/2020; art. 30 c. 5 DL n. 41/2021 convertito</w:t>
      </w:r>
      <w:r>
        <w:rPr>
          <w:i/>
          <w:spacing w:val="-3"/>
          <w:sz w:val="20"/>
        </w:rPr>
        <w:t xml:space="preserve"> </w:t>
      </w:r>
      <w:r>
        <w:rPr>
          <w:i/>
          <w:sz w:val="20"/>
        </w:rPr>
        <w:t>con</w:t>
      </w:r>
      <w:r>
        <w:rPr>
          <w:i/>
          <w:spacing w:val="-5"/>
          <w:sz w:val="20"/>
        </w:rPr>
        <w:t xml:space="preserve"> </w:t>
      </w:r>
      <w:r>
        <w:rPr>
          <w:i/>
          <w:sz w:val="20"/>
        </w:rPr>
        <w:t>modificazioni</w:t>
      </w:r>
      <w:r>
        <w:rPr>
          <w:i/>
          <w:spacing w:val="-4"/>
          <w:sz w:val="20"/>
        </w:rPr>
        <w:t xml:space="preserve"> </w:t>
      </w:r>
      <w:r>
        <w:rPr>
          <w:i/>
          <w:sz w:val="20"/>
        </w:rPr>
        <w:t>dalla</w:t>
      </w:r>
      <w:r>
        <w:rPr>
          <w:i/>
          <w:spacing w:val="-3"/>
          <w:sz w:val="20"/>
        </w:rPr>
        <w:t xml:space="preserve"> </w:t>
      </w:r>
      <w:r>
        <w:rPr>
          <w:i/>
          <w:sz w:val="20"/>
        </w:rPr>
        <w:t>L.</w:t>
      </w:r>
      <w:r>
        <w:rPr>
          <w:i/>
          <w:spacing w:val="-4"/>
          <w:sz w:val="20"/>
        </w:rPr>
        <w:t xml:space="preserve"> </w:t>
      </w:r>
      <w:r>
        <w:rPr>
          <w:i/>
          <w:sz w:val="20"/>
        </w:rPr>
        <w:t>n.</w:t>
      </w:r>
      <w:r>
        <w:rPr>
          <w:i/>
          <w:spacing w:val="-4"/>
          <w:sz w:val="20"/>
        </w:rPr>
        <w:t xml:space="preserve"> </w:t>
      </w:r>
      <w:r>
        <w:rPr>
          <w:i/>
          <w:sz w:val="20"/>
        </w:rPr>
        <w:t>69/2021;</w:t>
      </w:r>
      <w:r>
        <w:rPr>
          <w:i/>
          <w:spacing w:val="-4"/>
          <w:sz w:val="20"/>
        </w:rPr>
        <w:t xml:space="preserve"> </w:t>
      </w:r>
      <w:r>
        <w:rPr>
          <w:i/>
          <w:sz w:val="20"/>
        </w:rPr>
        <w:t>art.</w:t>
      </w:r>
      <w:r>
        <w:rPr>
          <w:i/>
          <w:spacing w:val="-3"/>
          <w:sz w:val="20"/>
        </w:rPr>
        <w:t xml:space="preserve"> </w:t>
      </w:r>
      <w:r>
        <w:rPr>
          <w:i/>
          <w:sz w:val="20"/>
        </w:rPr>
        <w:t>14</w:t>
      </w:r>
      <w:r>
        <w:rPr>
          <w:i/>
          <w:spacing w:val="-3"/>
          <w:sz w:val="20"/>
        </w:rPr>
        <w:t xml:space="preserve"> </w:t>
      </w:r>
      <w:r>
        <w:rPr>
          <w:i/>
          <w:sz w:val="20"/>
        </w:rPr>
        <w:t>del</w:t>
      </w:r>
      <w:r>
        <w:rPr>
          <w:i/>
          <w:spacing w:val="-4"/>
          <w:sz w:val="20"/>
        </w:rPr>
        <w:t xml:space="preserve"> </w:t>
      </w:r>
      <w:r>
        <w:rPr>
          <w:i/>
          <w:sz w:val="20"/>
        </w:rPr>
        <w:t>Regolamento</w:t>
      </w:r>
      <w:r>
        <w:rPr>
          <w:i/>
          <w:spacing w:val="-3"/>
          <w:sz w:val="20"/>
        </w:rPr>
        <w:t xml:space="preserve"> </w:t>
      </w:r>
      <w:r>
        <w:rPr>
          <w:i/>
          <w:sz w:val="20"/>
        </w:rPr>
        <w:t>comunale</w:t>
      </w:r>
      <w:r>
        <w:rPr>
          <w:i/>
          <w:spacing w:val="-2"/>
          <w:sz w:val="20"/>
        </w:rPr>
        <w:t xml:space="preserve"> </w:t>
      </w:r>
      <w:r>
        <w:rPr>
          <w:i/>
          <w:sz w:val="20"/>
        </w:rPr>
        <w:t>per</w:t>
      </w:r>
      <w:r>
        <w:rPr>
          <w:i/>
          <w:spacing w:val="-4"/>
          <w:sz w:val="20"/>
        </w:rPr>
        <w:t xml:space="preserve"> </w:t>
      </w:r>
      <w:r>
        <w:rPr>
          <w:i/>
          <w:sz w:val="20"/>
        </w:rPr>
        <w:t>la</w:t>
      </w:r>
      <w:r>
        <w:rPr>
          <w:i/>
          <w:spacing w:val="-5"/>
          <w:sz w:val="20"/>
        </w:rPr>
        <w:t xml:space="preserve"> </w:t>
      </w:r>
      <w:r>
        <w:rPr>
          <w:i/>
          <w:sz w:val="20"/>
        </w:rPr>
        <w:t>disciplina</w:t>
      </w:r>
      <w:r>
        <w:rPr>
          <w:i/>
          <w:spacing w:val="-5"/>
          <w:sz w:val="20"/>
        </w:rPr>
        <w:t xml:space="preserve"> </w:t>
      </w:r>
      <w:r>
        <w:rPr>
          <w:i/>
          <w:sz w:val="20"/>
        </w:rPr>
        <w:t>della</w:t>
      </w:r>
      <w:r>
        <w:rPr>
          <w:i/>
          <w:spacing w:val="-5"/>
          <w:sz w:val="20"/>
        </w:rPr>
        <w:t xml:space="preserve"> </w:t>
      </w:r>
      <w:r>
        <w:rPr>
          <w:i/>
          <w:sz w:val="20"/>
        </w:rPr>
        <w:t>Tassa</w:t>
      </w:r>
      <w:r>
        <w:rPr>
          <w:i/>
          <w:spacing w:val="-5"/>
          <w:sz w:val="20"/>
        </w:rPr>
        <w:t xml:space="preserve"> </w:t>
      </w:r>
      <w:r>
        <w:rPr>
          <w:i/>
          <w:sz w:val="20"/>
        </w:rPr>
        <w:t>Rifiuti (TARI) approvato con deliberazione Consiglio Comunale n. 62 del 22.12.2022).</w:t>
      </w:r>
    </w:p>
    <w:p w:rsidR="0005525F" w:rsidRDefault="00BF5970">
      <w:pPr>
        <w:pStyle w:val="Titolo11"/>
        <w:numPr>
          <w:ilvl w:val="0"/>
          <w:numId w:val="3"/>
        </w:numPr>
        <w:tabs>
          <w:tab w:val="left" w:pos="455"/>
        </w:tabs>
        <w:spacing w:before="199"/>
        <w:ind w:left="455" w:hanging="240"/>
      </w:pPr>
      <w:r>
        <w:t>DATI</w:t>
      </w:r>
      <w:r>
        <w:rPr>
          <w:spacing w:val="-3"/>
        </w:rPr>
        <w:t xml:space="preserve"> </w:t>
      </w:r>
      <w:r>
        <w:t>DEL</w:t>
      </w:r>
      <w:r>
        <w:rPr>
          <w:spacing w:val="-1"/>
        </w:rPr>
        <w:t xml:space="preserve"> </w:t>
      </w:r>
      <w:r>
        <w:rPr>
          <w:spacing w:val="-2"/>
        </w:rPr>
        <w:t>DICHIARANTE</w:t>
      </w:r>
    </w:p>
    <w:p w:rsidR="0005525F" w:rsidRDefault="00BF5970">
      <w:pPr>
        <w:pStyle w:val="Corpotesto"/>
        <w:tabs>
          <w:tab w:val="left" w:pos="1641"/>
          <w:tab w:val="left" w:pos="1966"/>
          <w:tab w:val="left" w:pos="2289"/>
          <w:tab w:val="left" w:pos="2612"/>
          <w:tab w:val="left" w:pos="2936"/>
          <w:tab w:val="left" w:pos="3259"/>
          <w:tab w:val="left" w:pos="3582"/>
          <w:tab w:val="left" w:pos="3905"/>
          <w:tab w:val="left" w:pos="4228"/>
          <w:tab w:val="left" w:pos="4552"/>
          <w:tab w:val="left" w:pos="4875"/>
          <w:tab w:val="left" w:pos="5198"/>
          <w:tab w:val="left" w:pos="5522"/>
          <w:tab w:val="left" w:pos="5847"/>
          <w:tab w:val="left" w:pos="6170"/>
          <w:tab w:val="left" w:pos="6493"/>
          <w:tab w:val="left" w:pos="9871"/>
        </w:tabs>
        <w:spacing w:before="239"/>
        <w:ind w:left="215"/>
        <w:rPr>
          <w:rFonts w:ascii="Times New Roman"/>
        </w:rPr>
      </w:pPr>
      <w:r>
        <w:t>Cod. Fiscale</w:t>
      </w:r>
      <w:r>
        <w:rPr>
          <w:spacing w:val="2"/>
        </w:rPr>
        <w:t xml:space="preserve"> </w:t>
      </w:r>
      <w:r>
        <w:rPr>
          <w:spacing w:val="-10"/>
        </w:rPr>
        <w:t>l</w:t>
      </w:r>
      <w:r>
        <w:rPr>
          <w:rFonts w:ascii="Times New Roman"/>
          <w:u w:val="single"/>
        </w:rPr>
        <w:tab/>
      </w:r>
      <w:r>
        <w:rPr>
          <w:spacing w:val="-10"/>
        </w:rPr>
        <w:t>l</w:t>
      </w:r>
      <w:r>
        <w:rPr>
          <w:rFonts w:ascii="Times New Roman"/>
          <w:u w:val="single"/>
        </w:rPr>
        <w:tab/>
      </w:r>
      <w:r>
        <w:rPr>
          <w:spacing w:val="-10"/>
        </w:rPr>
        <w:t>l</w:t>
      </w:r>
      <w:r>
        <w:rPr>
          <w:rFonts w:ascii="Times New Roman"/>
          <w:u w:val="single"/>
        </w:rPr>
        <w:tab/>
      </w:r>
      <w:r>
        <w:rPr>
          <w:spacing w:val="-10"/>
        </w:rPr>
        <w:t>l</w:t>
      </w:r>
      <w:r>
        <w:rPr>
          <w:rFonts w:ascii="Times New Roman"/>
          <w:u w:val="single"/>
        </w:rPr>
        <w:tab/>
      </w:r>
      <w:r>
        <w:rPr>
          <w:spacing w:val="-10"/>
        </w:rPr>
        <w:t>l</w:t>
      </w:r>
      <w:r>
        <w:rPr>
          <w:rFonts w:ascii="Times New Roman"/>
          <w:u w:val="single"/>
        </w:rPr>
        <w:tab/>
      </w:r>
      <w:r>
        <w:rPr>
          <w:spacing w:val="-10"/>
        </w:rPr>
        <w:t>l</w:t>
      </w:r>
      <w:r>
        <w:rPr>
          <w:rFonts w:ascii="Times New Roman"/>
          <w:u w:val="single"/>
        </w:rPr>
        <w:tab/>
      </w:r>
      <w:r>
        <w:rPr>
          <w:spacing w:val="-10"/>
        </w:rPr>
        <w:t>l</w:t>
      </w:r>
      <w:r>
        <w:rPr>
          <w:rFonts w:ascii="Times New Roman"/>
          <w:u w:val="single"/>
        </w:rPr>
        <w:tab/>
      </w:r>
      <w:r>
        <w:rPr>
          <w:spacing w:val="-10"/>
        </w:rPr>
        <w:t>l</w:t>
      </w:r>
      <w:r>
        <w:rPr>
          <w:rFonts w:ascii="Times New Roman"/>
          <w:u w:val="single"/>
        </w:rPr>
        <w:tab/>
      </w:r>
      <w:r>
        <w:rPr>
          <w:spacing w:val="-10"/>
        </w:rPr>
        <w:t>l</w:t>
      </w:r>
      <w:r>
        <w:rPr>
          <w:rFonts w:ascii="Times New Roman"/>
          <w:u w:val="single"/>
        </w:rPr>
        <w:tab/>
      </w:r>
      <w:r>
        <w:rPr>
          <w:spacing w:val="-10"/>
        </w:rPr>
        <w:t>l</w:t>
      </w:r>
      <w:r>
        <w:rPr>
          <w:rFonts w:ascii="Times New Roman"/>
          <w:u w:val="single"/>
        </w:rPr>
        <w:tab/>
      </w:r>
      <w:r>
        <w:rPr>
          <w:spacing w:val="-10"/>
        </w:rPr>
        <w:t>l</w:t>
      </w:r>
      <w:r>
        <w:rPr>
          <w:rFonts w:ascii="Times New Roman"/>
          <w:u w:val="single"/>
        </w:rPr>
        <w:tab/>
      </w:r>
      <w:r>
        <w:rPr>
          <w:spacing w:val="-10"/>
        </w:rPr>
        <w:t>l</w:t>
      </w:r>
      <w:r>
        <w:rPr>
          <w:rFonts w:ascii="Times New Roman"/>
          <w:u w:val="single"/>
        </w:rPr>
        <w:tab/>
      </w:r>
      <w:r>
        <w:rPr>
          <w:spacing w:val="-10"/>
        </w:rPr>
        <w:t>l</w:t>
      </w:r>
      <w:r>
        <w:rPr>
          <w:rFonts w:ascii="Times New Roman"/>
          <w:u w:val="single"/>
        </w:rPr>
        <w:tab/>
      </w:r>
      <w:r>
        <w:rPr>
          <w:spacing w:val="-10"/>
        </w:rPr>
        <w:t>l</w:t>
      </w:r>
      <w:r>
        <w:rPr>
          <w:rFonts w:ascii="Times New Roman"/>
          <w:u w:val="single"/>
        </w:rPr>
        <w:tab/>
      </w:r>
      <w:r>
        <w:rPr>
          <w:spacing w:val="-10"/>
        </w:rPr>
        <w:t>l</w:t>
      </w:r>
      <w:r>
        <w:rPr>
          <w:rFonts w:ascii="Times New Roman"/>
          <w:u w:val="single"/>
        </w:rPr>
        <w:tab/>
      </w:r>
      <w:r>
        <w:rPr>
          <w:spacing w:val="-10"/>
        </w:rPr>
        <w:t>l</w:t>
      </w:r>
      <w:r>
        <w:rPr>
          <w:rFonts w:ascii="Times New Roman"/>
          <w:u w:val="single"/>
        </w:rPr>
        <w:tab/>
      </w:r>
      <w:r>
        <w:t xml:space="preserve">l Tel. </w:t>
      </w:r>
      <w:r>
        <w:rPr>
          <w:rFonts w:ascii="Times New Roman"/>
          <w:u w:val="single"/>
        </w:rPr>
        <w:tab/>
      </w:r>
    </w:p>
    <w:p w:rsidR="0005525F" w:rsidRDefault="00BF5970">
      <w:pPr>
        <w:pStyle w:val="Corpotesto"/>
        <w:tabs>
          <w:tab w:val="left" w:pos="5327"/>
          <w:tab w:val="left" w:pos="9042"/>
        </w:tabs>
        <w:spacing w:before="136"/>
        <w:ind w:left="215"/>
      </w:pPr>
      <w:r>
        <w:t xml:space="preserve">Cognome </w:t>
      </w:r>
      <w:r>
        <w:rPr>
          <w:rFonts w:ascii="Times New Roman"/>
          <w:u w:val="single"/>
        </w:rPr>
        <w:tab/>
      </w:r>
      <w:r>
        <w:t xml:space="preserve">Nome </w:t>
      </w:r>
      <w:r>
        <w:rPr>
          <w:rFonts w:ascii="Times New Roman"/>
          <w:u w:val="single"/>
        </w:rPr>
        <w:tab/>
      </w:r>
      <w:r>
        <w:t>Nato/a</w:t>
      </w:r>
      <w:r>
        <w:rPr>
          <w:spacing w:val="2"/>
        </w:rPr>
        <w:t xml:space="preserve"> </w:t>
      </w:r>
      <w:r>
        <w:rPr>
          <w:spacing w:val="-10"/>
        </w:rPr>
        <w:t>a</w:t>
      </w:r>
    </w:p>
    <w:p w:rsidR="0005525F" w:rsidRDefault="00BF5970">
      <w:pPr>
        <w:pStyle w:val="Corpotesto"/>
        <w:tabs>
          <w:tab w:val="left" w:pos="4201"/>
          <w:tab w:val="left" w:pos="5606"/>
          <w:tab w:val="left" w:pos="8555"/>
        </w:tabs>
        <w:spacing w:before="133"/>
        <w:ind w:left="215"/>
      </w:pPr>
      <w:r>
        <w:rPr>
          <w:rFonts w:ascii="Times New Roman"/>
          <w:u w:val="single"/>
        </w:rPr>
        <w:tab/>
      </w:r>
      <w:r>
        <w:rPr>
          <w:rFonts w:ascii="Times New Roman"/>
          <w:spacing w:val="40"/>
        </w:rPr>
        <w:t xml:space="preserve"> </w:t>
      </w:r>
      <w:r>
        <w:t>Prov.</w:t>
      </w:r>
      <w:r>
        <w:rPr>
          <w:spacing w:val="119"/>
        </w:rPr>
        <w:t xml:space="preserve"> </w:t>
      </w:r>
      <w:r>
        <w:rPr>
          <w:rFonts w:ascii="Times New Roman"/>
          <w:u w:val="single"/>
        </w:rPr>
        <w:tab/>
      </w:r>
      <w:r>
        <w:t>Il</w:t>
      </w:r>
      <w:r>
        <w:rPr>
          <w:spacing w:val="118"/>
        </w:rPr>
        <w:t xml:space="preserve"> </w:t>
      </w:r>
      <w:r>
        <w:rPr>
          <w:rFonts w:ascii="Times New Roman"/>
          <w:u w:val="single"/>
        </w:rPr>
        <w:tab/>
      </w:r>
      <w:r>
        <w:rPr>
          <w:rFonts w:ascii="Times New Roman"/>
          <w:spacing w:val="80"/>
        </w:rPr>
        <w:t xml:space="preserve"> </w:t>
      </w:r>
      <w:r>
        <w:t>Residente</w:t>
      </w:r>
      <w:r>
        <w:rPr>
          <w:spacing w:val="80"/>
          <w:w w:val="150"/>
        </w:rPr>
        <w:t xml:space="preserve"> </w:t>
      </w:r>
      <w:r>
        <w:t>a</w:t>
      </w:r>
    </w:p>
    <w:p w:rsidR="0005525F" w:rsidRDefault="00BF5970">
      <w:pPr>
        <w:pStyle w:val="Corpotesto"/>
        <w:tabs>
          <w:tab w:val="left" w:pos="2562"/>
          <w:tab w:val="left" w:pos="3989"/>
          <w:tab w:val="left" w:pos="4051"/>
          <w:tab w:val="left" w:pos="5134"/>
          <w:tab w:val="left" w:pos="9010"/>
          <w:tab w:val="left" w:pos="9813"/>
          <w:tab w:val="left" w:pos="9886"/>
        </w:tabs>
        <w:spacing w:before="136" w:line="360" w:lineRule="auto"/>
        <w:ind w:left="215" w:right="177"/>
      </w:pPr>
      <w:r>
        <w:rPr>
          <w:rFonts w:ascii="Times New Roman"/>
          <w:u w:val="single"/>
        </w:rPr>
        <w:tab/>
      </w:r>
      <w:r>
        <w:rPr>
          <w:rFonts w:ascii="Times New Roman"/>
        </w:rPr>
        <w:t xml:space="preserve"> </w:t>
      </w:r>
      <w:r>
        <w:t>Prov.</w:t>
      </w:r>
      <w:r>
        <w:rPr>
          <w:spacing w:val="51"/>
        </w:rPr>
        <w:t xml:space="preserve"> </w:t>
      </w:r>
      <w:r>
        <w:rPr>
          <w:rFonts w:ascii="Times New Roman"/>
          <w:u w:val="single"/>
        </w:rPr>
        <w:tab/>
      </w:r>
      <w:r>
        <w:rPr>
          <w:rFonts w:ascii="Times New Roman"/>
        </w:rPr>
        <w:t xml:space="preserve"> </w:t>
      </w:r>
      <w:r>
        <w:t>in</w:t>
      </w:r>
      <w:r>
        <w:rPr>
          <w:spacing w:val="51"/>
        </w:rPr>
        <w:t xml:space="preserve"> </w:t>
      </w:r>
      <w:r>
        <w:rPr>
          <w:rFonts w:ascii="Times New Roman"/>
          <w:u w:val="single"/>
        </w:rPr>
        <w:tab/>
      </w:r>
      <w:r>
        <w:rPr>
          <w:rFonts w:ascii="Times New Roman"/>
          <w:u w:val="single"/>
        </w:rPr>
        <w:tab/>
      </w:r>
      <w:r>
        <w:rPr>
          <w:spacing w:val="-6"/>
        </w:rPr>
        <w:t>n.</w:t>
      </w:r>
      <w:r>
        <w:rPr>
          <w:rFonts w:ascii="Times New Roman"/>
          <w:u w:val="single"/>
        </w:rPr>
        <w:tab/>
      </w:r>
      <w:r>
        <w:rPr>
          <w:rFonts w:ascii="Times New Roman"/>
          <w:u w:val="single"/>
        </w:rPr>
        <w:tab/>
      </w:r>
      <w:r>
        <w:rPr>
          <w:rFonts w:ascii="Times New Roman"/>
        </w:rPr>
        <w:t xml:space="preserve"> </w:t>
      </w:r>
      <w:r>
        <w:t xml:space="preserve">E-mail </w:t>
      </w:r>
      <w:r>
        <w:rPr>
          <w:rFonts w:ascii="Times New Roman"/>
          <w:u w:val="single"/>
        </w:rPr>
        <w:tab/>
      </w:r>
      <w:r>
        <w:rPr>
          <w:rFonts w:ascii="Times New Roman"/>
          <w:u w:val="single"/>
        </w:rPr>
        <w:tab/>
      </w:r>
      <w:r>
        <w:rPr>
          <w:rFonts w:ascii="Times New Roman"/>
          <w:u w:val="single"/>
        </w:rPr>
        <w:tab/>
      </w:r>
      <w:r>
        <w:rPr>
          <w:rFonts w:ascii="Times New Roman"/>
          <w:u w:val="single"/>
        </w:rPr>
        <w:tab/>
      </w:r>
      <w:r>
        <w:t xml:space="preserve">Pec </w:t>
      </w:r>
      <w:r>
        <w:rPr>
          <w:rFonts w:ascii="Times New Roman"/>
          <w:u w:val="single"/>
        </w:rPr>
        <w:tab/>
      </w:r>
      <w:r>
        <w:rPr>
          <w:rFonts w:ascii="Times New Roman"/>
          <w:u w:val="single"/>
        </w:rPr>
        <w:tab/>
      </w:r>
      <w:r>
        <w:rPr>
          <w:rFonts w:ascii="Times New Roman"/>
        </w:rPr>
        <w:t xml:space="preserve"> </w:t>
      </w:r>
      <w:r>
        <w:t xml:space="preserve">codice utente </w:t>
      </w:r>
      <w:r>
        <w:rPr>
          <w:rFonts w:ascii="Times New Roman"/>
          <w:u w:val="single"/>
        </w:rPr>
        <w:tab/>
      </w:r>
      <w:r>
        <w:rPr>
          <w:rFonts w:ascii="Times New Roman"/>
          <w:u w:val="single"/>
        </w:rPr>
        <w:tab/>
      </w:r>
      <w:r>
        <w:rPr>
          <w:rFonts w:ascii="Times New Roman"/>
          <w:u w:val="single"/>
        </w:rPr>
        <w:tab/>
      </w:r>
      <w:r>
        <w:t>(dato reperibile sulla bolletta)</w:t>
      </w:r>
    </w:p>
    <w:p w:rsidR="0005525F" w:rsidRDefault="00BF5970">
      <w:pPr>
        <w:pStyle w:val="Corpotesto"/>
        <w:spacing w:before="101"/>
        <w:ind w:left="215"/>
      </w:pPr>
      <w:r>
        <w:rPr>
          <w:rFonts w:ascii="Symbol" w:hAnsi="Symbol"/>
          <w:spacing w:val="-4"/>
        </w:rPr>
        <w:t>🞐</w:t>
      </w:r>
      <w:r>
        <w:rPr>
          <w:rFonts w:ascii="Times New Roman" w:hAnsi="Times New Roman"/>
          <w:spacing w:val="-10"/>
        </w:rPr>
        <w:t xml:space="preserve"> </w:t>
      </w:r>
      <w:r>
        <w:rPr>
          <w:spacing w:val="-4"/>
        </w:rPr>
        <w:t>in</w:t>
      </w:r>
      <w:r>
        <w:rPr>
          <w:spacing w:val="-8"/>
        </w:rPr>
        <w:t xml:space="preserve"> </w:t>
      </w:r>
      <w:r>
        <w:rPr>
          <w:spacing w:val="-4"/>
        </w:rPr>
        <w:t>proprio</w:t>
      </w:r>
    </w:p>
    <w:p w:rsidR="0005525F" w:rsidRDefault="00BF5970">
      <w:pPr>
        <w:pStyle w:val="Corpotesto"/>
        <w:spacing w:before="134"/>
        <w:ind w:left="215"/>
      </w:pPr>
      <w:r>
        <w:rPr>
          <w:rFonts w:ascii="Symbol" w:hAnsi="Symbol"/>
        </w:rPr>
        <w:t>🞐</w:t>
      </w:r>
      <w:r>
        <w:rPr>
          <w:rFonts w:ascii="Times New Roman" w:hAnsi="Times New Roman"/>
          <w:spacing w:val="-14"/>
        </w:rPr>
        <w:t xml:space="preserve"> </w:t>
      </w:r>
      <w:r>
        <w:t>in</w:t>
      </w:r>
      <w:r>
        <w:rPr>
          <w:spacing w:val="-11"/>
        </w:rPr>
        <w:t xml:space="preserve"> </w:t>
      </w:r>
      <w:r>
        <w:t>qualità</w:t>
      </w:r>
      <w:r>
        <w:rPr>
          <w:spacing w:val="-9"/>
        </w:rPr>
        <w:t xml:space="preserve"> </w:t>
      </w:r>
      <w:r>
        <w:rPr>
          <w:spacing w:val="-5"/>
        </w:rPr>
        <w:t>di:</w:t>
      </w:r>
    </w:p>
    <w:p w:rsidR="0005525F" w:rsidRDefault="00BF5970">
      <w:pPr>
        <w:pStyle w:val="Corpotesto"/>
        <w:spacing w:before="134"/>
        <w:ind w:left="215"/>
      </w:pPr>
      <w:r>
        <w:rPr>
          <w:rFonts w:ascii="Symbol" w:hAnsi="Symbol"/>
          <w:spacing w:val="-2"/>
        </w:rPr>
        <w:t>🞐</w:t>
      </w:r>
      <w:r>
        <w:rPr>
          <w:rFonts w:ascii="Times New Roman" w:hAnsi="Times New Roman"/>
          <w:spacing w:val="-6"/>
        </w:rPr>
        <w:t xml:space="preserve"> </w:t>
      </w:r>
      <w:r>
        <w:rPr>
          <w:spacing w:val="-2"/>
        </w:rPr>
        <w:t>rappresentante</w:t>
      </w:r>
      <w:r>
        <w:t xml:space="preserve"> </w:t>
      </w:r>
      <w:r>
        <w:rPr>
          <w:spacing w:val="-2"/>
        </w:rPr>
        <w:t>legale</w:t>
      </w:r>
    </w:p>
    <w:p w:rsidR="0005525F" w:rsidRDefault="00BF5970" w:rsidP="001451A9">
      <w:pPr>
        <w:pStyle w:val="Corpotesto"/>
        <w:tabs>
          <w:tab w:val="left" w:pos="9795"/>
        </w:tabs>
        <w:spacing w:before="134"/>
        <w:ind w:left="215"/>
        <w:rPr>
          <w:rFonts w:ascii="Times New Roman" w:hAnsi="Times New Roman"/>
        </w:rPr>
      </w:pPr>
      <w:r>
        <w:rPr>
          <w:rFonts w:ascii="Symbol" w:hAnsi="Symbol"/>
          <w:spacing w:val="-2"/>
        </w:rPr>
        <w:t>🞐</w:t>
      </w:r>
      <w:r>
        <w:rPr>
          <w:rFonts w:ascii="Times New Roman" w:hAnsi="Times New Roman"/>
          <w:spacing w:val="-8"/>
        </w:rPr>
        <w:t xml:space="preserve"> </w:t>
      </w:r>
      <w:r>
        <w:rPr>
          <w:spacing w:val="-2"/>
        </w:rPr>
        <w:t>altro (specificare)</w:t>
      </w:r>
      <w:r>
        <w:rPr>
          <w:spacing w:val="-3"/>
        </w:rPr>
        <w:t xml:space="preserve"> </w:t>
      </w:r>
      <w:r>
        <w:rPr>
          <w:rFonts w:ascii="Times New Roman" w:hAnsi="Times New Roman"/>
          <w:u w:val="single"/>
        </w:rPr>
        <w:tab/>
      </w:r>
    </w:p>
    <w:p w:rsidR="001451A9" w:rsidRPr="001451A9" w:rsidRDefault="001451A9" w:rsidP="001451A9">
      <w:pPr>
        <w:pStyle w:val="Corpotesto"/>
        <w:tabs>
          <w:tab w:val="left" w:pos="9795"/>
        </w:tabs>
        <w:spacing w:before="134"/>
        <w:ind w:left="215"/>
        <w:rPr>
          <w:rFonts w:ascii="Times New Roman" w:hAnsi="Times New Roman"/>
        </w:rPr>
      </w:pPr>
    </w:p>
    <w:p w:rsidR="0005525F" w:rsidRDefault="00BF5970">
      <w:pPr>
        <w:pStyle w:val="Corpotesto"/>
        <w:ind w:left="215"/>
        <w:jc w:val="both"/>
      </w:pPr>
      <w:r>
        <w:t>dell’impresa</w:t>
      </w:r>
      <w:r>
        <w:rPr>
          <w:spacing w:val="-1"/>
        </w:rPr>
        <w:t xml:space="preserve"> </w:t>
      </w:r>
      <w:r>
        <w:t>qui</w:t>
      </w:r>
      <w:r>
        <w:rPr>
          <w:spacing w:val="-2"/>
        </w:rPr>
        <w:t xml:space="preserve"> </w:t>
      </w:r>
      <w:r>
        <w:t>di</w:t>
      </w:r>
      <w:r>
        <w:rPr>
          <w:spacing w:val="-6"/>
        </w:rPr>
        <w:t xml:space="preserve"> </w:t>
      </w:r>
      <w:r>
        <w:t>seguito</w:t>
      </w:r>
      <w:r>
        <w:rPr>
          <w:spacing w:val="-3"/>
        </w:rPr>
        <w:t xml:space="preserve"> </w:t>
      </w:r>
      <w:r>
        <w:rPr>
          <w:spacing w:val="-2"/>
        </w:rPr>
        <w:t>indicata:</w:t>
      </w:r>
    </w:p>
    <w:p w:rsidR="001451A9" w:rsidRDefault="001451A9">
      <w:pPr>
        <w:pStyle w:val="Corpotesto"/>
        <w:spacing w:before="106"/>
      </w:pPr>
    </w:p>
    <w:p w:rsidR="0005525F" w:rsidRPr="001451A9" w:rsidRDefault="00BF5970" w:rsidP="001451A9">
      <w:pPr>
        <w:pStyle w:val="Titolo11"/>
        <w:numPr>
          <w:ilvl w:val="0"/>
          <w:numId w:val="3"/>
        </w:numPr>
        <w:tabs>
          <w:tab w:val="left" w:pos="445"/>
        </w:tabs>
        <w:ind w:left="445" w:hanging="230"/>
        <w:jc w:val="both"/>
      </w:pPr>
      <w:r>
        <w:t>DATI</w:t>
      </w:r>
      <w:r>
        <w:rPr>
          <w:spacing w:val="-5"/>
        </w:rPr>
        <w:t xml:space="preserve"> </w:t>
      </w:r>
      <w:r>
        <w:rPr>
          <w:spacing w:val="-2"/>
        </w:rPr>
        <w:t>DELL’IMPRESA</w:t>
      </w:r>
    </w:p>
    <w:p w:rsidR="0005525F" w:rsidRDefault="00BF5970">
      <w:pPr>
        <w:pStyle w:val="Corpotesto"/>
        <w:tabs>
          <w:tab w:val="left" w:pos="5080"/>
          <w:tab w:val="left" w:pos="5326"/>
          <w:tab w:val="left" w:pos="8935"/>
          <w:tab w:val="left" w:pos="9868"/>
        </w:tabs>
        <w:spacing w:line="360" w:lineRule="auto"/>
        <w:ind w:left="215" w:right="174"/>
        <w:jc w:val="both"/>
        <w:rPr>
          <w:rFonts w:ascii="Times New Roman" w:hAnsi="Times New Roman"/>
        </w:rPr>
      </w:pPr>
      <w:r>
        <w:t xml:space="preserve">Cod. Fiscale/ P.IVA </w:t>
      </w:r>
      <w:proofErr w:type="gramStart"/>
      <w:r>
        <w:t>l</w:t>
      </w:r>
      <w:r>
        <w:rPr>
          <w:rFonts w:ascii="Times New Roman" w:hAnsi="Times New Roman"/>
          <w:spacing w:val="40"/>
          <w:u w:val="single"/>
        </w:rPr>
        <w:t xml:space="preserve">  </w:t>
      </w:r>
      <w:proofErr w:type="spellStart"/>
      <w:r>
        <w:t>l</w:t>
      </w:r>
      <w:proofErr w:type="spellEnd"/>
      <w:proofErr w:type="gramEnd"/>
      <w:r>
        <w:rPr>
          <w:rFonts w:ascii="Times New Roman" w:hAnsi="Times New Roman"/>
          <w:spacing w:val="40"/>
          <w:u w:val="single"/>
        </w:rPr>
        <w:t xml:space="preserve">  </w:t>
      </w:r>
      <w:proofErr w:type="spellStart"/>
      <w:r>
        <w:t>l</w:t>
      </w:r>
      <w:proofErr w:type="spellEnd"/>
      <w:r>
        <w:rPr>
          <w:rFonts w:ascii="Times New Roman" w:hAnsi="Times New Roman"/>
          <w:spacing w:val="40"/>
          <w:u w:val="single"/>
        </w:rPr>
        <w:t xml:space="preserve">  </w:t>
      </w:r>
      <w:proofErr w:type="spellStart"/>
      <w:r>
        <w:t>l</w:t>
      </w:r>
      <w:proofErr w:type="spellEnd"/>
      <w:r>
        <w:rPr>
          <w:rFonts w:ascii="Times New Roman" w:hAnsi="Times New Roman"/>
          <w:spacing w:val="40"/>
          <w:u w:val="single"/>
        </w:rPr>
        <w:t xml:space="preserve">  </w:t>
      </w:r>
      <w:proofErr w:type="spellStart"/>
      <w:r>
        <w:t>l</w:t>
      </w:r>
      <w:proofErr w:type="spellEnd"/>
      <w:r>
        <w:rPr>
          <w:rFonts w:ascii="Times New Roman" w:hAnsi="Times New Roman"/>
          <w:spacing w:val="40"/>
          <w:u w:val="single"/>
        </w:rPr>
        <w:t xml:space="preserve">  </w:t>
      </w:r>
      <w:proofErr w:type="spellStart"/>
      <w:r>
        <w:t>l</w:t>
      </w:r>
      <w:proofErr w:type="spellEnd"/>
      <w:r>
        <w:rPr>
          <w:rFonts w:ascii="Times New Roman" w:hAnsi="Times New Roman"/>
          <w:spacing w:val="40"/>
          <w:u w:val="single"/>
        </w:rPr>
        <w:t xml:space="preserve">  </w:t>
      </w:r>
      <w:proofErr w:type="spellStart"/>
      <w:r>
        <w:t>l</w:t>
      </w:r>
      <w:proofErr w:type="spellEnd"/>
      <w:r>
        <w:rPr>
          <w:rFonts w:ascii="Times New Roman" w:hAnsi="Times New Roman"/>
          <w:spacing w:val="40"/>
          <w:u w:val="single"/>
        </w:rPr>
        <w:t xml:space="preserve">  </w:t>
      </w:r>
      <w:proofErr w:type="spellStart"/>
      <w:r>
        <w:t>l</w:t>
      </w:r>
      <w:proofErr w:type="spellEnd"/>
      <w:r>
        <w:rPr>
          <w:rFonts w:ascii="Times New Roman" w:hAnsi="Times New Roman"/>
          <w:spacing w:val="40"/>
          <w:u w:val="single"/>
        </w:rPr>
        <w:t xml:space="preserve">  </w:t>
      </w:r>
      <w:proofErr w:type="spellStart"/>
      <w:r>
        <w:t>l</w:t>
      </w:r>
      <w:proofErr w:type="spellEnd"/>
      <w:r>
        <w:rPr>
          <w:rFonts w:ascii="Times New Roman" w:hAnsi="Times New Roman"/>
          <w:spacing w:val="40"/>
          <w:u w:val="single"/>
        </w:rPr>
        <w:t xml:space="preserve">  </w:t>
      </w:r>
      <w:proofErr w:type="spellStart"/>
      <w:r>
        <w:t>l</w:t>
      </w:r>
      <w:proofErr w:type="spellEnd"/>
      <w:r>
        <w:rPr>
          <w:rFonts w:ascii="Times New Roman" w:hAnsi="Times New Roman"/>
          <w:spacing w:val="40"/>
          <w:u w:val="single"/>
        </w:rPr>
        <w:t xml:space="preserve">  </w:t>
      </w:r>
      <w:proofErr w:type="spellStart"/>
      <w:r>
        <w:t>l</w:t>
      </w:r>
      <w:proofErr w:type="spellEnd"/>
      <w:r>
        <w:rPr>
          <w:rFonts w:ascii="Times New Roman" w:hAnsi="Times New Roman"/>
          <w:spacing w:val="40"/>
          <w:u w:val="single"/>
        </w:rPr>
        <w:t xml:space="preserve">  </w:t>
      </w:r>
      <w:proofErr w:type="spellStart"/>
      <w:r>
        <w:t>l</w:t>
      </w:r>
      <w:proofErr w:type="spellEnd"/>
      <w:r>
        <w:rPr>
          <w:rFonts w:ascii="Times New Roman" w:hAnsi="Times New Roman"/>
          <w:spacing w:val="40"/>
          <w:u w:val="single"/>
        </w:rPr>
        <w:t xml:space="preserve">  </w:t>
      </w:r>
      <w:proofErr w:type="spellStart"/>
      <w:r>
        <w:t>l</w:t>
      </w:r>
      <w:proofErr w:type="spellEnd"/>
      <w:r>
        <w:rPr>
          <w:rFonts w:ascii="Times New Roman" w:hAnsi="Times New Roman"/>
          <w:spacing w:val="40"/>
          <w:u w:val="single"/>
        </w:rPr>
        <w:t xml:space="preserve">  </w:t>
      </w:r>
      <w:proofErr w:type="spellStart"/>
      <w:r>
        <w:t>l</w:t>
      </w:r>
      <w:proofErr w:type="spellEnd"/>
      <w:r>
        <w:rPr>
          <w:rFonts w:ascii="Times New Roman" w:hAnsi="Times New Roman"/>
          <w:spacing w:val="40"/>
          <w:u w:val="single"/>
        </w:rPr>
        <w:t xml:space="preserve">  </w:t>
      </w:r>
      <w:proofErr w:type="spellStart"/>
      <w:r>
        <w:t>l</w:t>
      </w:r>
      <w:proofErr w:type="spellEnd"/>
      <w:r>
        <w:rPr>
          <w:rFonts w:ascii="Times New Roman" w:hAnsi="Times New Roman"/>
          <w:spacing w:val="40"/>
          <w:u w:val="single"/>
        </w:rPr>
        <w:t xml:space="preserve">  </w:t>
      </w:r>
      <w:proofErr w:type="spellStart"/>
      <w:r>
        <w:t>l</w:t>
      </w:r>
      <w:proofErr w:type="spellEnd"/>
      <w:r>
        <w:rPr>
          <w:rFonts w:ascii="Times New Roman" w:hAnsi="Times New Roman"/>
          <w:spacing w:val="40"/>
          <w:u w:val="single"/>
        </w:rPr>
        <w:t xml:space="preserve">  </w:t>
      </w:r>
      <w:proofErr w:type="spellStart"/>
      <w:r>
        <w:t>l</w:t>
      </w:r>
      <w:proofErr w:type="spellEnd"/>
      <w:r>
        <w:t xml:space="preserve"> Tel.</w:t>
      </w:r>
      <w:r>
        <w:rPr>
          <w:rFonts w:ascii="Times New Roman" w:hAnsi="Times New Roman"/>
          <w:u w:val="single"/>
        </w:rPr>
        <w:tab/>
      </w:r>
      <w:r>
        <w:rPr>
          <w:rFonts w:ascii="Times New Roman" w:hAnsi="Times New Roman"/>
          <w:u w:val="single"/>
        </w:rPr>
        <w:tab/>
      </w:r>
      <w:r>
        <w:rPr>
          <w:rFonts w:ascii="Times New Roman" w:hAnsi="Times New Roman"/>
        </w:rPr>
        <w:t xml:space="preserve"> </w:t>
      </w:r>
      <w:r>
        <w:t>Denominazione/Ragione</w:t>
      </w:r>
      <w:r>
        <w:rPr>
          <w:spacing w:val="80"/>
          <w:w w:val="150"/>
        </w:rPr>
        <w:t xml:space="preserve"> </w:t>
      </w:r>
      <w:r>
        <w:t>Sociale</w:t>
      </w:r>
      <w:r>
        <w:rPr>
          <w:spacing w:val="175"/>
        </w:rPr>
        <w:t xml:space="preserve">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w:t>
      </w:r>
      <w:r>
        <w:t>Con</w:t>
      </w:r>
      <w:r>
        <w:rPr>
          <w:spacing w:val="40"/>
        </w:rPr>
        <w:t xml:space="preserve"> </w:t>
      </w:r>
      <w:r>
        <w:t>sede</w:t>
      </w:r>
      <w:r>
        <w:rPr>
          <w:spacing w:val="40"/>
        </w:rPr>
        <w:t xml:space="preserve"> </w:t>
      </w:r>
      <w:r>
        <w:t>legale</w:t>
      </w:r>
      <w:r>
        <w:rPr>
          <w:spacing w:val="40"/>
        </w:rPr>
        <w:t xml:space="preserve"> </w:t>
      </w:r>
      <w:r>
        <w:t>a</w:t>
      </w:r>
      <w:r>
        <w:rPr>
          <w:spacing w:val="63"/>
        </w:rPr>
        <w:t xml:space="preserve"> </w:t>
      </w:r>
      <w:r>
        <w:rPr>
          <w:rFonts w:ascii="Times New Roman" w:hAnsi="Times New Roman"/>
          <w:u w:val="single"/>
        </w:rPr>
        <w:tab/>
      </w:r>
      <w:r>
        <w:rPr>
          <w:rFonts w:ascii="Times New Roman" w:hAnsi="Times New Roman"/>
        </w:rPr>
        <w:t xml:space="preserve"> </w:t>
      </w:r>
      <w:r>
        <w:t>via/piazza</w:t>
      </w:r>
      <w:r>
        <w:rPr>
          <w:spacing w:val="65"/>
        </w:rPr>
        <w:t xml:space="preserve"> </w:t>
      </w:r>
      <w:r>
        <w:rPr>
          <w:rFonts w:ascii="Times New Roman" w:hAnsi="Times New Roman"/>
          <w:u w:val="single"/>
        </w:rPr>
        <w:tab/>
      </w:r>
      <w:r>
        <w:rPr>
          <w:rFonts w:ascii="Times New Roman" w:hAnsi="Times New Roman"/>
        </w:rPr>
        <w:t xml:space="preserve"> </w:t>
      </w:r>
      <w:r>
        <w:t xml:space="preserve">n. </w:t>
      </w:r>
      <w:r>
        <w:rPr>
          <w:rFonts w:ascii="Times New Roman" w:hAnsi="Times New Roman"/>
          <w:spacing w:val="80"/>
          <w:w w:val="150"/>
          <w:u w:val="single"/>
        </w:rPr>
        <w:t xml:space="preserve"> </w:t>
      </w:r>
      <w:r>
        <w:rPr>
          <w:rFonts w:ascii="Times New Roman" w:hAnsi="Times New Roman"/>
          <w:spacing w:val="80"/>
          <w:w w:val="150"/>
        </w:rPr>
        <w:t xml:space="preserve"> </w:t>
      </w:r>
      <w:r>
        <w:t xml:space="preserve">Unità locale di </w:t>
      </w:r>
      <w:r>
        <w:rPr>
          <w:rFonts w:ascii="Times New Roman" w:hAnsi="Times New Roman"/>
          <w:u w:val="single"/>
        </w:rPr>
        <w:tab/>
      </w:r>
      <w:r>
        <w:rPr>
          <w:rFonts w:ascii="Times New Roman" w:hAnsi="Times New Roman"/>
          <w:u w:val="single"/>
        </w:rPr>
        <w:tab/>
      </w:r>
      <w:r>
        <w:t>in</w:t>
      </w:r>
      <w:r>
        <w:rPr>
          <w:spacing w:val="5"/>
        </w:rPr>
        <w:t xml:space="preserve"> </w:t>
      </w:r>
      <w:r>
        <w:rPr>
          <w:spacing w:val="-2"/>
        </w:rPr>
        <w:t>via/piazza</w:t>
      </w:r>
      <w:r>
        <w:rPr>
          <w:rFonts w:ascii="Times New Roman" w:hAnsi="Times New Roman"/>
          <w:u w:val="single"/>
        </w:rPr>
        <w:tab/>
      </w:r>
      <w:r>
        <w:rPr>
          <w:rFonts w:ascii="Times New Roman" w:hAnsi="Times New Roman"/>
          <w:u w:val="single"/>
        </w:rPr>
        <w:tab/>
      </w:r>
      <w:r>
        <w:rPr>
          <w:rFonts w:ascii="Times New Roman" w:hAnsi="Times New Roman"/>
          <w:spacing w:val="40"/>
          <w:u w:val="single"/>
        </w:rPr>
        <w:t xml:space="preserve"> </w:t>
      </w:r>
    </w:p>
    <w:p w:rsidR="0005525F" w:rsidRDefault="00BF5970">
      <w:pPr>
        <w:pStyle w:val="Corpotesto"/>
        <w:tabs>
          <w:tab w:val="left" w:pos="2950"/>
          <w:tab w:val="left" w:pos="8776"/>
        </w:tabs>
        <w:spacing w:before="1"/>
        <w:ind w:left="215"/>
        <w:jc w:val="both"/>
      </w:pPr>
      <w:r>
        <w:t xml:space="preserve">n. </w:t>
      </w:r>
      <w:r>
        <w:rPr>
          <w:rFonts w:ascii="Times New Roman"/>
          <w:spacing w:val="432"/>
          <w:u w:val="single"/>
        </w:rPr>
        <w:t xml:space="preserve"> </w:t>
      </w:r>
      <w:r>
        <w:t>tel.</w:t>
      </w:r>
      <w:r>
        <w:rPr>
          <w:spacing w:val="-2"/>
        </w:rPr>
        <w:t xml:space="preserve"> </w:t>
      </w:r>
      <w:r>
        <w:rPr>
          <w:rFonts w:ascii="Times New Roman"/>
          <w:u w:val="single"/>
        </w:rPr>
        <w:tab/>
      </w:r>
      <w:r>
        <w:t>Iscritta</w:t>
      </w:r>
      <w:r>
        <w:rPr>
          <w:spacing w:val="-3"/>
        </w:rPr>
        <w:t xml:space="preserve"> </w:t>
      </w:r>
      <w:r>
        <w:t>alla</w:t>
      </w:r>
      <w:r>
        <w:rPr>
          <w:spacing w:val="-3"/>
        </w:rPr>
        <w:t xml:space="preserve"> </w:t>
      </w:r>
      <w:r>
        <w:t>Camera</w:t>
      </w:r>
      <w:r>
        <w:rPr>
          <w:spacing w:val="-3"/>
        </w:rPr>
        <w:t xml:space="preserve"> </w:t>
      </w:r>
      <w:r>
        <w:t>di</w:t>
      </w:r>
      <w:r>
        <w:rPr>
          <w:spacing w:val="-4"/>
        </w:rPr>
        <w:t xml:space="preserve"> </w:t>
      </w:r>
      <w:r>
        <w:t>Commercio</w:t>
      </w:r>
      <w:r>
        <w:rPr>
          <w:spacing w:val="-4"/>
        </w:rPr>
        <w:t xml:space="preserve"> </w:t>
      </w:r>
      <w:r>
        <w:t>di</w:t>
      </w:r>
      <w:r>
        <w:rPr>
          <w:spacing w:val="-4"/>
        </w:rPr>
        <w:t xml:space="preserve"> </w:t>
      </w:r>
      <w:r>
        <w:rPr>
          <w:rFonts w:ascii="Times New Roman"/>
          <w:u w:val="single"/>
        </w:rPr>
        <w:tab/>
      </w:r>
      <w:r>
        <w:t>Cod.</w:t>
      </w:r>
      <w:r>
        <w:rPr>
          <w:spacing w:val="-5"/>
        </w:rPr>
        <w:t xml:space="preserve"> </w:t>
      </w:r>
      <w:r>
        <w:rPr>
          <w:spacing w:val="-2"/>
        </w:rPr>
        <w:t>ATECO</w:t>
      </w:r>
    </w:p>
    <w:p w:rsidR="0005525F" w:rsidRDefault="00BF5970">
      <w:pPr>
        <w:pStyle w:val="Corpotesto"/>
        <w:tabs>
          <w:tab w:val="left" w:pos="2124"/>
          <w:tab w:val="left" w:pos="9885"/>
        </w:tabs>
        <w:spacing w:before="133"/>
        <w:ind w:left="215"/>
        <w:jc w:val="both"/>
        <w:rPr>
          <w:rFonts w:ascii="Times New Roman" w:hAnsi="Times New Roman"/>
        </w:rPr>
      </w:pPr>
      <w:r>
        <w:rPr>
          <w:rFonts w:ascii="Times New Roman" w:hAnsi="Times New Roman"/>
          <w:u w:val="single"/>
        </w:rPr>
        <w:tab/>
      </w:r>
      <w:r>
        <w:rPr>
          <w:rFonts w:ascii="Times New Roman" w:hAnsi="Times New Roman"/>
          <w:spacing w:val="80"/>
        </w:rPr>
        <w:t xml:space="preserve"> </w:t>
      </w:r>
      <w:proofErr w:type="gramStart"/>
      <w:r>
        <w:t>per</w:t>
      </w:r>
      <w:r>
        <w:rPr>
          <w:spacing w:val="40"/>
        </w:rPr>
        <w:t xml:space="preserve">  </w:t>
      </w:r>
      <w:r>
        <w:t>l’esercizio</w:t>
      </w:r>
      <w:proofErr w:type="gramEnd"/>
      <w:r>
        <w:rPr>
          <w:spacing w:val="40"/>
        </w:rPr>
        <w:t xml:space="preserve">  </w:t>
      </w:r>
      <w:r>
        <w:t>dell’attività</w:t>
      </w:r>
      <w:r>
        <w:rPr>
          <w:spacing w:val="40"/>
        </w:rPr>
        <w:t xml:space="preserve">  </w:t>
      </w:r>
      <w:r>
        <w:t>di</w:t>
      </w:r>
      <w:r>
        <w:rPr>
          <w:spacing w:val="157"/>
        </w:rPr>
        <w:t xml:space="preserve"> </w:t>
      </w:r>
      <w:r>
        <w:rPr>
          <w:rFonts w:ascii="Times New Roman" w:hAnsi="Times New Roman"/>
          <w:u w:val="single"/>
        </w:rPr>
        <w:tab/>
      </w:r>
    </w:p>
    <w:p w:rsidR="0005525F" w:rsidRDefault="00BF5970">
      <w:pPr>
        <w:pStyle w:val="Corpotesto"/>
        <w:tabs>
          <w:tab w:val="left" w:pos="3227"/>
        </w:tabs>
        <w:spacing w:before="135"/>
        <w:ind w:left="215"/>
        <w:rPr>
          <w:rFonts w:ascii="Times New Roman"/>
        </w:rPr>
      </w:pPr>
      <w:r>
        <w:rPr>
          <w:spacing w:val="-5"/>
        </w:rPr>
        <w:t>PEC</w:t>
      </w:r>
      <w:r>
        <w:rPr>
          <w:rFonts w:ascii="Times New Roman"/>
          <w:u w:val="single"/>
        </w:rPr>
        <w:tab/>
      </w:r>
    </w:p>
    <w:p w:rsidR="0005525F" w:rsidRDefault="0005525F">
      <w:pPr>
        <w:rPr>
          <w:rFonts w:ascii="Times New Roman"/>
        </w:rPr>
        <w:sectPr w:rsidR="0005525F" w:rsidSect="001451A9">
          <w:headerReference w:type="first" r:id="rId7"/>
          <w:type w:val="continuous"/>
          <w:pgSz w:w="11910" w:h="16840"/>
          <w:pgMar w:top="284" w:right="920" w:bottom="280" w:left="920" w:header="720" w:footer="720" w:gutter="0"/>
          <w:cols w:space="720"/>
          <w:titlePg/>
          <w:docGrid w:linePitch="299"/>
        </w:sectPr>
      </w:pPr>
    </w:p>
    <w:p w:rsidR="0005525F" w:rsidRDefault="00BF5970">
      <w:pPr>
        <w:pStyle w:val="Corpotesto"/>
        <w:spacing w:before="38"/>
        <w:ind w:left="215"/>
        <w:jc w:val="both"/>
      </w:pPr>
      <w:r>
        <w:lastRenderedPageBreak/>
        <w:t>Considerato</w:t>
      </w:r>
      <w:r>
        <w:rPr>
          <w:spacing w:val="-7"/>
        </w:rPr>
        <w:t xml:space="preserve"> </w:t>
      </w:r>
      <w:r>
        <w:rPr>
          <w:spacing w:val="-4"/>
        </w:rPr>
        <w:t>che:</w:t>
      </w:r>
    </w:p>
    <w:p w:rsidR="0005525F" w:rsidRDefault="00BF5970">
      <w:pPr>
        <w:pStyle w:val="Paragrafoelenco"/>
        <w:numPr>
          <w:ilvl w:val="0"/>
          <w:numId w:val="2"/>
        </w:numPr>
        <w:tabs>
          <w:tab w:val="left" w:pos="936"/>
        </w:tabs>
        <w:spacing w:before="134" w:line="360" w:lineRule="auto"/>
        <w:ind w:right="226"/>
      </w:pPr>
      <w:r>
        <w:t>le utenze non domestiche possono conferire al di fuori del servizio pubblico i propri rifiuti urbani, previa dimostrazione di averli avviati tutti al recupero mediante attestazione rilasciata dal soggetto che effettua l’attività di recupero dei rifiuti stessi;</w:t>
      </w:r>
    </w:p>
    <w:p w:rsidR="0005525F" w:rsidRDefault="00BF5970">
      <w:pPr>
        <w:pStyle w:val="Paragrafoelenco"/>
        <w:numPr>
          <w:ilvl w:val="0"/>
          <w:numId w:val="2"/>
        </w:numPr>
        <w:tabs>
          <w:tab w:val="left" w:pos="936"/>
        </w:tabs>
        <w:spacing w:before="1" w:line="360" w:lineRule="auto"/>
        <w:ind w:right="232"/>
      </w:pPr>
      <w:r>
        <w:t>le utenze non domestiche che conferiscono al di fuori del servizio pubblico tutti i rifiuti urbani prodotti e che dimostrino di averli avviati al recupero mediante attestazione rilasciata dal soggetto che effettua l'attività di recupero degli stessi, non sono tenute alla corresponsione della quota variabile della tassa riferita alle specifiche superfici oggetto di tassazione e, per tali superfici, sono tenuti a corrispondere la sola parte fissa della tassa;</w:t>
      </w:r>
    </w:p>
    <w:p w:rsidR="0005525F" w:rsidRDefault="00BF5970">
      <w:pPr>
        <w:pStyle w:val="Paragrafoelenco"/>
        <w:numPr>
          <w:ilvl w:val="0"/>
          <w:numId w:val="2"/>
        </w:numPr>
        <w:tabs>
          <w:tab w:val="left" w:pos="936"/>
        </w:tabs>
        <w:spacing w:line="360" w:lineRule="auto"/>
        <w:ind w:right="228"/>
      </w:pPr>
      <w:r>
        <w:t>la scelta di conferimento al di fuori del servizio pubblico deve essere vincolante per almeno 2 anni. L’utente può comunque, richiedere di ritornare alla gestione pubblica anche prima della scadenza del</w:t>
      </w:r>
      <w:r>
        <w:rPr>
          <w:spacing w:val="-4"/>
        </w:rPr>
        <w:t xml:space="preserve"> </w:t>
      </w:r>
      <w:r>
        <w:t>predetto</w:t>
      </w:r>
      <w:r>
        <w:rPr>
          <w:spacing w:val="-4"/>
        </w:rPr>
        <w:t xml:space="preserve"> </w:t>
      </w:r>
      <w:r>
        <w:t>termine,</w:t>
      </w:r>
      <w:r>
        <w:rPr>
          <w:spacing w:val="-5"/>
        </w:rPr>
        <w:t xml:space="preserve"> </w:t>
      </w:r>
      <w:r>
        <w:t>con</w:t>
      </w:r>
      <w:r>
        <w:rPr>
          <w:spacing w:val="-3"/>
        </w:rPr>
        <w:t xml:space="preserve"> </w:t>
      </w:r>
      <w:r>
        <w:t>istanza</w:t>
      </w:r>
      <w:r>
        <w:rPr>
          <w:spacing w:val="-3"/>
        </w:rPr>
        <w:t xml:space="preserve"> </w:t>
      </w:r>
      <w:r>
        <w:t>da</w:t>
      </w:r>
      <w:r>
        <w:rPr>
          <w:spacing w:val="-5"/>
        </w:rPr>
        <w:t xml:space="preserve"> </w:t>
      </w:r>
      <w:r>
        <w:t>presentare</w:t>
      </w:r>
      <w:r>
        <w:rPr>
          <w:spacing w:val="-3"/>
        </w:rPr>
        <w:t xml:space="preserve"> </w:t>
      </w:r>
      <w:r>
        <w:t>entro</w:t>
      </w:r>
      <w:r>
        <w:rPr>
          <w:spacing w:val="-4"/>
        </w:rPr>
        <w:t xml:space="preserve"> </w:t>
      </w:r>
      <w:r>
        <w:t>il</w:t>
      </w:r>
      <w:r>
        <w:rPr>
          <w:spacing w:val="-4"/>
        </w:rPr>
        <w:t xml:space="preserve"> </w:t>
      </w:r>
      <w:r>
        <w:t>termine</w:t>
      </w:r>
      <w:r>
        <w:rPr>
          <w:spacing w:val="-3"/>
        </w:rPr>
        <w:t xml:space="preserve"> </w:t>
      </w:r>
      <w:r>
        <w:t>annuale</w:t>
      </w:r>
      <w:r>
        <w:rPr>
          <w:spacing w:val="-3"/>
        </w:rPr>
        <w:t xml:space="preserve"> </w:t>
      </w:r>
      <w:r>
        <w:t>sopra</w:t>
      </w:r>
      <w:r>
        <w:rPr>
          <w:spacing w:val="-3"/>
        </w:rPr>
        <w:t xml:space="preserve"> </w:t>
      </w:r>
      <w:r>
        <w:t>indicato,</w:t>
      </w:r>
      <w:r>
        <w:rPr>
          <w:spacing w:val="-5"/>
        </w:rPr>
        <w:t xml:space="preserve"> </w:t>
      </w:r>
      <w:r>
        <w:t>con</w:t>
      </w:r>
      <w:r>
        <w:rPr>
          <w:spacing w:val="-3"/>
        </w:rPr>
        <w:t xml:space="preserve"> </w:t>
      </w:r>
      <w:r>
        <w:t>effetto dal 1° gennaio dell’anno successivo. La richiesta è valutata dal gestore unico integrato il quale ha facoltà di riammettere l’utente tenendo conto dell’organizzazione del servizio e dell’impatto sul medesimo a seguito dell’eventuale rientro;</w:t>
      </w:r>
    </w:p>
    <w:p w:rsidR="0005525F" w:rsidRDefault="00BF5970">
      <w:pPr>
        <w:pStyle w:val="Paragrafoelenco"/>
        <w:numPr>
          <w:ilvl w:val="0"/>
          <w:numId w:val="2"/>
        </w:numPr>
        <w:tabs>
          <w:tab w:val="left" w:pos="936"/>
        </w:tabs>
        <w:spacing w:before="1" w:line="360" w:lineRule="auto"/>
        <w:ind w:right="224"/>
      </w:pPr>
      <w:r>
        <w:t>qualora l’utenza non presenti la presente comunicazione entro i termini indicati, si intende che abbia optato per il servizio pubblico per la gestione dei rifiuti urbani prodotti, fatta salva la facoltà</w:t>
      </w:r>
      <w:r>
        <w:rPr>
          <w:spacing w:val="40"/>
        </w:rPr>
        <w:t xml:space="preserve"> </w:t>
      </w:r>
      <w:r>
        <w:t>di avviare al riciclo in modo autonomo, al di fuori del servizio pubblico, singole frazioni di rifiuti urbani</w:t>
      </w:r>
      <w:r>
        <w:rPr>
          <w:spacing w:val="-3"/>
        </w:rPr>
        <w:t xml:space="preserve"> </w:t>
      </w:r>
      <w:r>
        <w:t>prodotti.</w:t>
      </w:r>
      <w:r>
        <w:rPr>
          <w:spacing w:val="-4"/>
        </w:rPr>
        <w:t xml:space="preserve"> </w:t>
      </w:r>
      <w:r>
        <w:t>Tale</w:t>
      </w:r>
      <w:r>
        <w:rPr>
          <w:spacing w:val="-2"/>
        </w:rPr>
        <w:t xml:space="preserve"> </w:t>
      </w:r>
      <w:r>
        <w:t>circostanza</w:t>
      </w:r>
      <w:r>
        <w:rPr>
          <w:spacing w:val="-4"/>
        </w:rPr>
        <w:t xml:space="preserve"> </w:t>
      </w:r>
      <w:r>
        <w:t>deve</w:t>
      </w:r>
      <w:r>
        <w:rPr>
          <w:spacing w:val="-4"/>
        </w:rPr>
        <w:t xml:space="preserve"> </w:t>
      </w:r>
      <w:r>
        <w:t>essere</w:t>
      </w:r>
      <w:r>
        <w:rPr>
          <w:spacing w:val="-4"/>
        </w:rPr>
        <w:t xml:space="preserve"> </w:t>
      </w:r>
      <w:r>
        <w:t>debitamente</w:t>
      </w:r>
      <w:r>
        <w:rPr>
          <w:spacing w:val="-2"/>
        </w:rPr>
        <w:t xml:space="preserve"> </w:t>
      </w:r>
      <w:r>
        <w:t>comunicata</w:t>
      </w:r>
      <w:r>
        <w:rPr>
          <w:spacing w:val="-4"/>
        </w:rPr>
        <w:t xml:space="preserve"> </w:t>
      </w:r>
      <w:r>
        <w:t>preventivamente</w:t>
      </w:r>
      <w:r>
        <w:rPr>
          <w:spacing w:val="-4"/>
        </w:rPr>
        <w:t xml:space="preserve"> </w:t>
      </w:r>
      <w:r>
        <w:t>al</w:t>
      </w:r>
      <w:r>
        <w:rPr>
          <w:spacing w:val="-5"/>
        </w:rPr>
        <w:t xml:space="preserve"> </w:t>
      </w:r>
      <w:r>
        <w:t>Comune o al gestore del servizio.</w:t>
      </w:r>
    </w:p>
    <w:p w:rsidR="0005525F" w:rsidRDefault="00BF5970">
      <w:pPr>
        <w:pStyle w:val="Paragrafoelenco"/>
        <w:numPr>
          <w:ilvl w:val="0"/>
          <w:numId w:val="2"/>
        </w:numPr>
        <w:tabs>
          <w:tab w:val="left" w:pos="934"/>
        </w:tabs>
        <w:spacing w:before="2"/>
        <w:ind w:left="934" w:hanging="359"/>
      </w:pPr>
      <w:r>
        <w:t>Relativamente</w:t>
      </w:r>
      <w:r>
        <w:rPr>
          <w:spacing w:val="-4"/>
        </w:rPr>
        <w:t xml:space="preserve"> </w:t>
      </w:r>
      <w:r>
        <w:t>alla/e</w:t>
      </w:r>
      <w:r>
        <w:rPr>
          <w:spacing w:val="-2"/>
        </w:rPr>
        <w:t xml:space="preserve"> </w:t>
      </w:r>
      <w:r>
        <w:t>utenza/e</w:t>
      </w:r>
      <w:r>
        <w:rPr>
          <w:spacing w:val="-3"/>
        </w:rPr>
        <w:t xml:space="preserve"> </w:t>
      </w:r>
      <w:r>
        <w:t>di</w:t>
      </w:r>
      <w:r>
        <w:rPr>
          <w:spacing w:val="-5"/>
        </w:rPr>
        <w:t xml:space="preserve"> </w:t>
      </w:r>
      <w:r>
        <w:t>cui</w:t>
      </w:r>
      <w:r>
        <w:rPr>
          <w:spacing w:val="-4"/>
        </w:rPr>
        <w:t xml:space="preserve"> </w:t>
      </w:r>
      <w:r>
        <w:t>ai</w:t>
      </w:r>
      <w:r>
        <w:rPr>
          <w:spacing w:val="-5"/>
        </w:rPr>
        <w:t xml:space="preserve"> </w:t>
      </w:r>
      <w:r>
        <w:t>seguenti</w:t>
      </w:r>
      <w:r>
        <w:rPr>
          <w:spacing w:val="-4"/>
        </w:rPr>
        <w:t xml:space="preserve"> dati</w:t>
      </w:r>
    </w:p>
    <w:p w:rsidR="0005525F" w:rsidRDefault="0005525F">
      <w:pPr>
        <w:pStyle w:val="Corpotesto"/>
        <w:rPr>
          <w:sz w:val="20"/>
        </w:rPr>
      </w:pPr>
    </w:p>
    <w:p w:rsidR="0005525F" w:rsidRDefault="0005525F">
      <w:pPr>
        <w:pStyle w:val="Corpotesto"/>
        <w:spacing w:before="45"/>
        <w:rPr>
          <w:sz w:val="2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0"/>
        <w:gridCol w:w="708"/>
        <w:gridCol w:w="850"/>
        <w:gridCol w:w="712"/>
        <w:gridCol w:w="566"/>
        <w:gridCol w:w="850"/>
        <w:gridCol w:w="4112"/>
      </w:tblGrid>
      <w:tr w:rsidR="0005525F">
        <w:trPr>
          <w:trHeight w:val="537"/>
        </w:trPr>
        <w:tc>
          <w:tcPr>
            <w:tcW w:w="1950" w:type="dxa"/>
          </w:tcPr>
          <w:p w:rsidR="0005525F" w:rsidRDefault="00BF5970">
            <w:pPr>
              <w:pStyle w:val="TableParagraph"/>
              <w:spacing w:before="138"/>
              <w:ind w:left="604"/>
            </w:pPr>
            <w:r>
              <w:rPr>
                <w:spacing w:val="-2"/>
              </w:rPr>
              <w:t>indirizzo</w:t>
            </w:r>
          </w:p>
        </w:tc>
        <w:tc>
          <w:tcPr>
            <w:tcW w:w="708" w:type="dxa"/>
          </w:tcPr>
          <w:p w:rsidR="0005525F" w:rsidRDefault="00BF5970">
            <w:pPr>
              <w:pStyle w:val="TableParagraph"/>
              <w:spacing w:before="138"/>
              <w:ind w:left="180"/>
            </w:pPr>
            <w:r>
              <w:rPr>
                <w:spacing w:val="-4"/>
              </w:rPr>
              <w:t>Cat.</w:t>
            </w:r>
          </w:p>
        </w:tc>
        <w:tc>
          <w:tcPr>
            <w:tcW w:w="850" w:type="dxa"/>
          </w:tcPr>
          <w:p w:rsidR="0005525F" w:rsidRDefault="00BF5970">
            <w:pPr>
              <w:pStyle w:val="TableParagraph"/>
              <w:spacing w:before="138"/>
              <w:ind w:left="157"/>
            </w:pPr>
            <w:r>
              <w:rPr>
                <w:spacing w:val="-2"/>
              </w:rPr>
              <w:t>Foglio</w:t>
            </w:r>
          </w:p>
        </w:tc>
        <w:tc>
          <w:tcPr>
            <w:tcW w:w="712" w:type="dxa"/>
          </w:tcPr>
          <w:p w:rsidR="0005525F" w:rsidRDefault="00BF5970">
            <w:pPr>
              <w:pStyle w:val="TableParagraph"/>
              <w:spacing w:before="138"/>
              <w:ind w:left="145"/>
            </w:pPr>
            <w:r>
              <w:rPr>
                <w:spacing w:val="-2"/>
              </w:rPr>
              <w:t>Part.</w:t>
            </w:r>
          </w:p>
        </w:tc>
        <w:tc>
          <w:tcPr>
            <w:tcW w:w="566" w:type="dxa"/>
          </w:tcPr>
          <w:p w:rsidR="0005525F" w:rsidRDefault="00BF5970">
            <w:pPr>
              <w:pStyle w:val="TableParagraph"/>
              <w:spacing w:before="138"/>
              <w:ind w:left="117"/>
            </w:pPr>
            <w:r>
              <w:rPr>
                <w:spacing w:val="-5"/>
              </w:rPr>
              <w:t>Sub</w:t>
            </w:r>
          </w:p>
        </w:tc>
        <w:tc>
          <w:tcPr>
            <w:tcW w:w="850" w:type="dxa"/>
          </w:tcPr>
          <w:p w:rsidR="0005525F" w:rsidRDefault="00BF5970">
            <w:pPr>
              <w:pStyle w:val="TableParagraph"/>
              <w:spacing w:before="4" w:line="268" w:lineRule="exact"/>
              <w:ind w:left="15"/>
              <w:jc w:val="center"/>
            </w:pPr>
            <w:r>
              <w:rPr>
                <w:spacing w:val="-5"/>
              </w:rPr>
              <w:t>MQ</w:t>
            </w:r>
          </w:p>
          <w:p w:rsidR="0005525F" w:rsidRDefault="00BF5970">
            <w:pPr>
              <w:pStyle w:val="TableParagraph"/>
              <w:spacing w:line="245" w:lineRule="exact"/>
              <w:ind w:left="15" w:right="1"/>
              <w:jc w:val="center"/>
            </w:pPr>
            <w:r>
              <w:rPr>
                <w:spacing w:val="-2"/>
              </w:rPr>
              <w:t>tassati</w:t>
            </w:r>
          </w:p>
        </w:tc>
        <w:tc>
          <w:tcPr>
            <w:tcW w:w="4112" w:type="dxa"/>
          </w:tcPr>
          <w:p w:rsidR="0005525F" w:rsidRDefault="00BF5970">
            <w:pPr>
              <w:pStyle w:val="TableParagraph"/>
              <w:spacing w:before="138"/>
              <w:ind w:left="1211"/>
            </w:pPr>
            <w:r>
              <w:t>Destinazione</w:t>
            </w:r>
            <w:r>
              <w:rPr>
                <w:spacing w:val="-11"/>
              </w:rPr>
              <w:t xml:space="preserve"> </w:t>
            </w:r>
            <w:r>
              <w:rPr>
                <w:spacing w:val="-2"/>
              </w:rPr>
              <w:t>d’uso</w:t>
            </w:r>
          </w:p>
        </w:tc>
      </w:tr>
      <w:tr w:rsidR="0005525F">
        <w:trPr>
          <w:trHeight w:val="537"/>
        </w:trPr>
        <w:tc>
          <w:tcPr>
            <w:tcW w:w="1950" w:type="dxa"/>
          </w:tcPr>
          <w:p w:rsidR="0005525F" w:rsidRDefault="0005525F">
            <w:pPr>
              <w:pStyle w:val="TableParagraph"/>
              <w:rPr>
                <w:rFonts w:ascii="Times New Roman"/>
              </w:rPr>
            </w:pPr>
          </w:p>
        </w:tc>
        <w:tc>
          <w:tcPr>
            <w:tcW w:w="708" w:type="dxa"/>
          </w:tcPr>
          <w:p w:rsidR="0005525F" w:rsidRDefault="0005525F">
            <w:pPr>
              <w:pStyle w:val="TableParagraph"/>
              <w:rPr>
                <w:rFonts w:ascii="Times New Roman"/>
              </w:rPr>
            </w:pPr>
          </w:p>
        </w:tc>
        <w:tc>
          <w:tcPr>
            <w:tcW w:w="850" w:type="dxa"/>
          </w:tcPr>
          <w:p w:rsidR="0005525F" w:rsidRDefault="0005525F">
            <w:pPr>
              <w:pStyle w:val="TableParagraph"/>
              <w:rPr>
                <w:rFonts w:ascii="Times New Roman"/>
              </w:rPr>
            </w:pPr>
          </w:p>
        </w:tc>
        <w:tc>
          <w:tcPr>
            <w:tcW w:w="712" w:type="dxa"/>
          </w:tcPr>
          <w:p w:rsidR="0005525F" w:rsidRDefault="0005525F">
            <w:pPr>
              <w:pStyle w:val="TableParagraph"/>
              <w:rPr>
                <w:rFonts w:ascii="Times New Roman"/>
              </w:rPr>
            </w:pPr>
          </w:p>
        </w:tc>
        <w:tc>
          <w:tcPr>
            <w:tcW w:w="566" w:type="dxa"/>
          </w:tcPr>
          <w:p w:rsidR="0005525F" w:rsidRDefault="0005525F">
            <w:pPr>
              <w:pStyle w:val="TableParagraph"/>
              <w:rPr>
                <w:rFonts w:ascii="Times New Roman"/>
              </w:rPr>
            </w:pPr>
          </w:p>
        </w:tc>
        <w:tc>
          <w:tcPr>
            <w:tcW w:w="850" w:type="dxa"/>
          </w:tcPr>
          <w:p w:rsidR="0005525F" w:rsidRDefault="0005525F">
            <w:pPr>
              <w:pStyle w:val="TableParagraph"/>
              <w:rPr>
                <w:rFonts w:ascii="Times New Roman"/>
              </w:rPr>
            </w:pPr>
          </w:p>
        </w:tc>
        <w:tc>
          <w:tcPr>
            <w:tcW w:w="4112" w:type="dxa"/>
          </w:tcPr>
          <w:p w:rsidR="0005525F" w:rsidRDefault="0005525F">
            <w:pPr>
              <w:pStyle w:val="TableParagraph"/>
              <w:rPr>
                <w:rFonts w:ascii="Times New Roman"/>
              </w:rPr>
            </w:pPr>
          </w:p>
        </w:tc>
      </w:tr>
      <w:tr w:rsidR="0005525F">
        <w:trPr>
          <w:trHeight w:val="538"/>
        </w:trPr>
        <w:tc>
          <w:tcPr>
            <w:tcW w:w="1950" w:type="dxa"/>
          </w:tcPr>
          <w:p w:rsidR="0005525F" w:rsidRDefault="0005525F">
            <w:pPr>
              <w:pStyle w:val="TableParagraph"/>
              <w:rPr>
                <w:rFonts w:ascii="Times New Roman"/>
              </w:rPr>
            </w:pPr>
          </w:p>
        </w:tc>
        <w:tc>
          <w:tcPr>
            <w:tcW w:w="708" w:type="dxa"/>
          </w:tcPr>
          <w:p w:rsidR="0005525F" w:rsidRDefault="0005525F">
            <w:pPr>
              <w:pStyle w:val="TableParagraph"/>
              <w:rPr>
                <w:rFonts w:ascii="Times New Roman"/>
              </w:rPr>
            </w:pPr>
          </w:p>
        </w:tc>
        <w:tc>
          <w:tcPr>
            <w:tcW w:w="850" w:type="dxa"/>
          </w:tcPr>
          <w:p w:rsidR="0005525F" w:rsidRDefault="0005525F">
            <w:pPr>
              <w:pStyle w:val="TableParagraph"/>
              <w:rPr>
                <w:rFonts w:ascii="Times New Roman"/>
              </w:rPr>
            </w:pPr>
          </w:p>
        </w:tc>
        <w:tc>
          <w:tcPr>
            <w:tcW w:w="712" w:type="dxa"/>
          </w:tcPr>
          <w:p w:rsidR="0005525F" w:rsidRDefault="0005525F">
            <w:pPr>
              <w:pStyle w:val="TableParagraph"/>
              <w:rPr>
                <w:rFonts w:ascii="Times New Roman"/>
              </w:rPr>
            </w:pPr>
          </w:p>
        </w:tc>
        <w:tc>
          <w:tcPr>
            <w:tcW w:w="566" w:type="dxa"/>
          </w:tcPr>
          <w:p w:rsidR="0005525F" w:rsidRDefault="0005525F">
            <w:pPr>
              <w:pStyle w:val="TableParagraph"/>
              <w:rPr>
                <w:rFonts w:ascii="Times New Roman"/>
              </w:rPr>
            </w:pPr>
          </w:p>
        </w:tc>
        <w:tc>
          <w:tcPr>
            <w:tcW w:w="850" w:type="dxa"/>
          </w:tcPr>
          <w:p w:rsidR="0005525F" w:rsidRDefault="0005525F">
            <w:pPr>
              <w:pStyle w:val="TableParagraph"/>
              <w:rPr>
                <w:rFonts w:ascii="Times New Roman"/>
              </w:rPr>
            </w:pPr>
          </w:p>
        </w:tc>
        <w:tc>
          <w:tcPr>
            <w:tcW w:w="4112" w:type="dxa"/>
          </w:tcPr>
          <w:p w:rsidR="0005525F" w:rsidRDefault="0005525F">
            <w:pPr>
              <w:pStyle w:val="TableParagraph"/>
              <w:rPr>
                <w:rFonts w:ascii="Times New Roman"/>
              </w:rPr>
            </w:pPr>
          </w:p>
        </w:tc>
      </w:tr>
      <w:tr w:rsidR="0005525F">
        <w:trPr>
          <w:trHeight w:val="537"/>
        </w:trPr>
        <w:tc>
          <w:tcPr>
            <w:tcW w:w="1950" w:type="dxa"/>
          </w:tcPr>
          <w:p w:rsidR="0005525F" w:rsidRDefault="0005525F">
            <w:pPr>
              <w:pStyle w:val="TableParagraph"/>
              <w:rPr>
                <w:rFonts w:ascii="Times New Roman"/>
              </w:rPr>
            </w:pPr>
          </w:p>
        </w:tc>
        <w:tc>
          <w:tcPr>
            <w:tcW w:w="708" w:type="dxa"/>
          </w:tcPr>
          <w:p w:rsidR="0005525F" w:rsidRDefault="0005525F">
            <w:pPr>
              <w:pStyle w:val="TableParagraph"/>
              <w:rPr>
                <w:rFonts w:ascii="Times New Roman"/>
              </w:rPr>
            </w:pPr>
          </w:p>
        </w:tc>
        <w:tc>
          <w:tcPr>
            <w:tcW w:w="850" w:type="dxa"/>
          </w:tcPr>
          <w:p w:rsidR="0005525F" w:rsidRDefault="0005525F">
            <w:pPr>
              <w:pStyle w:val="TableParagraph"/>
              <w:rPr>
                <w:rFonts w:ascii="Times New Roman"/>
              </w:rPr>
            </w:pPr>
          </w:p>
        </w:tc>
        <w:tc>
          <w:tcPr>
            <w:tcW w:w="712" w:type="dxa"/>
          </w:tcPr>
          <w:p w:rsidR="0005525F" w:rsidRDefault="0005525F">
            <w:pPr>
              <w:pStyle w:val="TableParagraph"/>
              <w:rPr>
                <w:rFonts w:ascii="Times New Roman"/>
              </w:rPr>
            </w:pPr>
          </w:p>
        </w:tc>
        <w:tc>
          <w:tcPr>
            <w:tcW w:w="566" w:type="dxa"/>
          </w:tcPr>
          <w:p w:rsidR="0005525F" w:rsidRDefault="0005525F">
            <w:pPr>
              <w:pStyle w:val="TableParagraph"/>
              <w:rPr>
                <w:rFonts w:ascii="Times New Roman"/>
              </w:rPr>
            </w:pPr>
          </w:p>
        </w:tc>
        <w:tc>
          <w:tcPr>
            <w:tcW w:w="850" w:type="dxa"/>
          </w:tcPr>
          <w:p w:rsidR="0005525F" w:rsidRDefault="0005525F">
            <w:pPr>
              <w:pStyle w:val="TableParagraph"/>
              <w:rPr>
                <w:rFonts w:ascii="Times New Roman"/>
              </w:rPr>
            </w:pPr>
          </w:p>
        </w:tc>
        <w:tc>
          <w:tcPr>
            <w:tcW w:w="4112" w:type="dxa"/>
          </w:tcPr>
          <w:p w:rsidR="0005525F" w:rsidRDefault="0005525F">
            <w:pPr>
              <w:pStyle w:val="TableParagraph"/>
              <w:rPr>
                <w:rFonts w:ascii="Times New Roman"/>
              </w:rPr>
            </w:pPr>
          </w:p>
        </w:tc>
      </w:tr>
      <w:tr w:rsidR="0005525F">
        <w:trPr>
          <w:trHeight w:val="538"/>
        </w:trPr>
        <w:tc>
          <w:tcPr>
            <w:tcW w:w="1950" w:type="dxa"/>
          </w:tcPr>
          <w:p w:rsidR="0005525F" w:rsidRDefault="0005525F">
            <w:pPr>
              <w:pStyle w:val="TableParagraph"/>
              <w:rPr>
                <w:rFonts w:ascii="Times New Roman"/>
              </w:rPr>
            </w:pPr>
          </w:p>
        </w:tc>
        <w:tc>
          <w:tcPr>
            <w:tcW w:w="708" w:type="dxa"/>
          </w:tcPr>
          <w:p w:rsidR="0005525F" w:rsidRDefault="0005525F">
            <w:pPr>
              <w:pStyle w:val="TableParagraph"/>
              <w:rPr>
                <w:rFonts w:ascii="Times New Roman"/>
              </w:rPr>
            </w:pPr>
          </w:p>
        </w:tc>
        <w:tc>
          <w:tcPr>
            <w:tcW w:w="850" w:type="dxa"/>
          </w:tcPr>
          <w:p w:rsidR="0005525F" w:rsidRDefault="0005525F">
            <w:pPr>
              <w:pStyle w:val="TableParagraph"/>
              <w:rPr>
                <w:rFonts w:ascii="Times New Roman"/>
              </w:rPr>
            </w:pPr>
          </w:p>
        </w:tc>
        <w:tc>
          <w:tcPr>
            <w:tcW w:w="712" w:type="dxa"/>
          </w:tcPr>
          <w:p w:rsidR="0005525F" w:rsidRDefault="0005525F">
            <w:pPr>
              <w:pStyle w:val="TableParagraph"/>
              <w:rPr>
                <w:rFonts w:ascii="Times New Roman"/>
              </w:rPr>
            </w:pPr>
          </w:p>
        </w:tc>
        <w:tc>
          <w:tcPr>
            <w:tcW w:w="566" w:type="dxa"/>
          </w:tcPr>
          <w:p w:rsidR="0005525F" w:rsidRDefault="0005525F">
            <w:pPr>
              <w:pStyle w:val="TableParagraph"/>
              <w:rPr>
                <w:rFonts w:ascii="Times New Roman"/>
              </w:rPr>
            </w:pPr>
          </w:p>
        </w:tc>
        <w:tc>
          <w:tcPr>
            <w:tcW w:w="850" w:type="dxa"/>
          </w:tcPr>
          <w:p w:rsidR="0005525F" w:rsidRDefault="0005525F">
            <w:pPr>
              <w:pStyle w:val="TableParagraph"/>
              <w:rPr>
                <w:rFonts w:ascii="Times New Roman"/>
              </w:rPr>
            </w:pPr>
          </w:p>
        </w:tc>
        <w:tc>
          <w:tcPr>
            <w:tcW w:w="4112" w:type="dxa"/>
          </w:tcPr>
          <w:p w:rsidR="0005525F" w:rsidRDefault="0005525F">
            <w:pPr>
              <w:pStyle w:val="TableParagraph"/>
              <w:rPr>
                <w:rFonts w:ascii="Times New Roman"/>
              </w:rPr>
            </w:pPr>
          </w:p>
        </w:tc>
      </w:tr>
    </w:tbl>
    <w:p w:rsidR="0005525F" w:rsidRDefault="0005525F">
      <w:pPr>
        <w:pStyle w:val="Corpotesto"/>
        <w:spacing w:before="140"/>
      </w:pPr>
    </w:p>
    <w:p w:rsidR="0005525F" w:rsidRDefault="00BF5970">
      <w:pPr>
        <w:pStyle w:val="Corpotesto"/>
        <w:spacing w:before="1" w:line="276" w:lineRule="auto"/>
        <w:ind w:left="215" w:right="324"/>
      </w:pPr>
      <w:r>
        <w:t>Consapevole</w:t>
      </w:r>
      <w:r>
        <w:rPr>
          <w:spacing w:val="-4"/>
        </w:rPr>
        <w:t xml:space="preserve"> </w:t>
      </w:r>
      <w:r>
        <w:t>delle</w:t>
      </w:r>
      <w:r>
        <w:rPr>
          <w:spacing w:val="-4"/>
        </w:rPr>
        <w:t xml:space="preserve"> </w:t>
      </w:r>
      <w:r>
        <w:t>sanzioni</w:t>
      </w:r>
      <w:r>
        <w:rPr>
          <w:spacing w:val="-4"/>
        </w:rPr>
        <w:t xml:space="preserve"> </w:t>
      </w:r>
      <w:r>
        <w:t>penali</w:t>
      </w:r>
      <w:r>
        <w:rPr>
          <w:spacing w:val="-5"/>
        </w:rPr>
        <w:t xml:space="preserve"> </w:t>
      </w:r>
      <w:r>
        <w:t>e</w:t>
      </w:r>
      <w:r>
        <w:rPr>
          <w:spacing w:val="-4"/>
        </w:rPr>
        <w:t xml:space="preserve"> </w:t>
      </w:r>
      <w:r>
        <w:t>degli</w:t>
      </w:r>
      <w:r>
        <w:rPr>
          <w:spacing w:val="-5"/>
        </w:rPr>
        <w:t xml:space="preserve"> </w:t>
      </w:r>
      <w:r>
        <w:t>effetti</w:t>
      </w:r>
      <w:r>
        <w:rPr>
          <w:spacing w:val="-5"/>
        </w:rPr>
        <w:t xml:space="preserve"> </w:t>
      </w:r>
      <w:r>
        <w:t>previsti</w:t>
      </w:r>
      <w:r>
        <w:rPr>
          <w:spacing w:val="-5"/>
        </w:rPr>
        <w:t xml:space="preserve"> </w:t>
      </w:r>
      <w:r>
        <w:t>dagli</w:t>
      </w:r>
      <w:r>
        <w:rPr>
          <w:spacing w:val="-4"/>
        </w:rPr>
        <w:t xml:space="preserve"> </w:t>
      </w:r>
      <w:r>
        <w:t>artt.</w:t>
      </w:r>
      <w:r>
        <w:rPr>
          <w:spacing w:val="-4"/>
        </w:rPr>
        <w:t xml:space="preserve"> </w:t>
      </w:r>
      <w:r>
        <w:t>75</w:t>
      </w:r>
      <w:r>
        <w:rPr>
          <w:spacing w:val="-4"/>
        </w:rPr>
        <w:t xml:space="preserve"> </w:t>
      </w:r>
      <w:r>
        <w:t>e</w:t>
      </w:r>
      <w:r>
        <w:rPr>
          <w:spacing w:val="-4"/>
        </w:rPr>
        <w:t xml:space="preserve"> </w:t>
      </w:r>
      <w:r>
        <w:t>76</w:t>
      </w:r>
      <w:r>
        <w:rPr>
          <w:spacing w:val="-4"/>
        </w:rPr>
        <w:t xml:space="preserve"> </w:t>
      </w:r>
      <w:r>
        <w:t>del</w:t>
      </w:r>
      <w:r>
        <w:rPr>
          <w:spacing w:val="-5"/>
        </w:rPr>
        <w:t xml:space="preserve"> </w:t>
      </w:r>
      <w:r>
        <w:t>DPR</w:t>
      </w:r>
      <w:r>
        <w:rPr>
          <w:spacing w:val="-4"/>
        </w:rPr>
        <w:t xml:space="preserve"> </w:t>
      </w:r>
      <w:r>
        <w:t>445/2000</w:t>
      </w:r>
      <w:r>
        <w:rPr>
          <w:spacing w:val="-4"/>
        </w:rPr>
        <w:t xml:space="preserve"> </w:t>
      </w:r>
      <w:r>
        <w:t>per</w:t>
      </w:r>
      <w:r>
        <w:rPr>
          <w:spacing w:val="-5"/>
        </w:rPr>
        <w:t xml:space="preserve"> </w:t>
      </w:r>
      <w:r>
        <w:t>falsità</w:t>
      </w:r>
      <w:r>
        <w:rPr>
          <w:spacing w:val="-6"/>
        </w:rPr>
        <w:t xml:space="preserve"> </w:t>
      </w:r>
      <w:r>
        <w:t>in atti e dichiarazioni mendaci e sotto la propria personale responsabilità, ai fini della gestione dei rifiuti prodotti e dell’applicazione della TARI</w:t>
      </w:r>
      <w:r w:rsidR="001451A9">
        <w:t>.</w:t>
      </w:r>
    </w:p>
    <w:p w:rsidR="001451A9" w:rsidRDefault="001451A9">
      <w:pPr>
        <w:pStyle w:val="Corpotesto"/>
        <w:spacing w:before="1" w:line="276" w:lineRule="auto"/>
        <w:ind w:left="215" w:right="324"/>
      </w:pPr>
    </w:p>
    <w:p w:rsidR="001451A9" w:rsidRDefault="001451A9">
      <w:pPr>
        <w:pStyle w:val="Corpotesto"/>
        <w:spacing w:before="1" w:line="276" w:lineRule="auto"/>
        <w:ind w:left="215" w:right="324"/>
      </w:pPr>
    </w:p>
    <w:p w:rsidR="001451A9" w:rsidRDefault="001451A9">
      <w:pPr>
        <w:pStyle w:val="Corpotesto"/>
        <w:spacing w:before="1" w:line="276" w:lineRule="auto"/>
        <w:ind w:left="215" w:right="324"/>
      </w:pPr>
    </w:p>
    <w:p w:rsidR="001451A9" w:rsidRDefault="001451A9">
      <w:pPr>
        <w:pStyle w:val="Corpotesto"/>
        <w:spacing w:before="1" w:line="276" w:lineRule="auto"/>
        <w:ind w:left="215" w:right="324"/>
      </w:pPr>
    </w:p>
    <w:p w:rsidR="001451A9" w:rsidRDefault="001451A9">
      <w:pPr>
        <w:pStyle w:val="Corpotesto"/>
        <w:spacing w:before="1" w:line="276" w:lineRule="auto"/>
        <w:ind w:left="215" w:right="324"/>
      </w:pPr>
    </w:p>
    <w:p w:rsidR="001451A9" w:rsidRDefault="001451A9">
      <w:pPr>
        <w:pStyle w:val="Corpotesto"/>
        <w:spacing w:before="1" w:line="276" w:lineRule="auto"/>
        <w:ind w:left="215" w:right="324"/>
      </w:pPr>
    </w:p>
    <w:p w:rsidR="001451A9" w:rsidRDefault="001451A9">
      <w:pPr>
        <w:pStyle w:val="Corpotesto"/>
        <w:spacing w:before="1" w:line="276" w:lineRule="auto"/>
        <w:ind w:left="215" w:right="324"/>
      </w:pPr>
    </w:p>
    <w:p w:rsidR="001451A9" w:rsidRDefault="001451A9">
      <w:pPr>
        <w:pStyle w:val="Corpotesto"/>
        <w:spacing w:before="1" w:line="276" w:lineRule="auto"/>
        <w:ind w:left="215" w:right="324"/>
      </w:pPr>
    </w:p>
    <w:p w:rsidR="0005525F" w:rsidRDefault="00BF5970">
      <w:pPr>
        <w:pStyle w:val="Titolo11"/>
        <w:spacing w:before="201"/>
        <w:ind w:firstLine="0"/>
        <w:jc w:val="center"/>
      </w:pPr>
      <w:r>
        <w:rPr>
          <w:spacing w:val="-2"/>
        </w:rPr>
        <w:lastRenderedPageBreak/>
        <w:t>DICHIARA</w:t>
      </w:r>
    </w:p>
    <w:p w:rsidR="0005525F" w:rsidRDefault="00BF5970">
      <w:pPr>
        <w:pStyle w:val="Corpotesto"/>
        <w:spacing w:before="236" w:line="276" w:lineRule="auto"/>
        <w:ind w:left="215" w:right="232"/>
        <w:jc w:val="both"/>
      </w:pPr>
      <w:r>
        <w:rPr>
          <w:rFonts w:ascii="Symbol" w:hAnsi="Symbol"/>
        </w:rPr>
        <w:t>🞐</w:t>
      </w:r>
      <w:r>
        <w:rPr>
          <w:rFonts w:ascii="Times New Roman" w:hAnsi="Times New Roman"/>
        </w:rPr>
        <w:t xml:space="preserve"> </w:t>
      </w:r>
      <w:r>
        <w:t>che TUTTI i rifiuti urbani prodotti, meglio elencati nella tabella seguente, verranno avviati al recupero mediante i soggetti autorizzati sotto indicati, con i quali è stato stipulato apposito contratto (di durata almeno annuale)</w:t>
      </w:r>
      <w:r w:rsidR="001451A9">
        <w:t>.</w:t>
      </w:r>
    </w:p>
    <w:tbl>
      <w:tblPr>
        <w:tblStyle w:val="TableNormal"/>
        <w:tblW w:w="0" w:type="auto"/>
        <w:tblInd w:w="181" w:type="dxa"/>
        <w:tblBorders>
          <w:top w:val="thickThinMediumGap" w:sz="3" w:space="0" w:color="000000"/>
          <w:left w:val="thickThinMediumGap" w:sz="3" w:space="0" w:color="000000"/>
          <w:bottom w:val="thickThinMediumGap" w:sz="3" w:space="0" w:color="000000"/>
          <w:right w:val="thickThinMediumGap" w:sz="3" w:space="0" w:color="000000"/>
          <w:insideH w:val="thickThinMediumGap" w:sz="3" w:space="0" w:color="000000"/>
          <w:insideV w:val="thickThinMediumGap" w:sz="3" w:space="0" w:color="000000"/>
        </w:tblBorders>
        <w:tblLayout w:type="fixed"/>
        <w:tblLook w:val="01E0" w:firstRow="1" w:lastRow="1" w:firstColumn="1" w:lastColumn="1" w:noHBand="0" w:noVBand="0"/>
      </w:tblPr>
      <w:tblGrid>
        <w:gridCol w:w="1634"/>
        <w:gridCol w:w="2290"/>
        <w:gridCol w:w="968"/>
        <w:gridCol w:w="2670"/>
        <w:gridCol w:w="2226"/>
      </w:tblGrid>
      <w:tr w:rsidR="0005525F">
        <w:trPr>
          <w:trHeight w:val="1101"/>
        </w:trPr>
        <w:tc>
          <w:tcPr>
            <w:tcW w:w="1634" w:type="dxa"/>
            <w:tcBorders>
              <w:bottom w:val="thinThickMediumGap" w:sz="3" w:space="0" w:color="000000"/>
            </w:tcBorders>
          </w:tcPr>
          <w:p w:rsidR="0005525F" w:rsidRDefault="0005525F">
            <w:pPr>
              <w:pStyle w:val="TableParagraph"/>
              <w:spacing w:before="33"/>
            </w:pPr>
          </w:p>
          <w:p w:rsidR="0005525F" w:rsidRDefault="00BF5970">
            <w:pPr>
              <w:pStyle w:val="TableParagraph"/>
              <w:ind w:left="136"/>
              <w:rPr>
                <w:b/>
                <w:i/>
              </w:rPr>
            </w:pPr>
            <w:r>
              <w:rPr>
                <w:b/>
                <w:i/>
                <w:spacing w:val="-2"/>
              </w:rPr>
              <w:t>Frazione</w:t>
            </w:r>
          </w:p>
        </w:tc>
        <w:tc>
          <w:tcPr>
            <w:tcW w:w="2290" w:type="dxa"/>
            <w:tcBorders>
              <w:left w:val="thinThickMediumGap" w:sz="3" w:space="0" w:color="000000"/>
              <w:bottom w:val="thinThickMediumGap" w:sz="3" w:space="0" w:color="000000"/>
            </w:tcBorders>
          </w:tcPr>
          <w:p w:rsidR="0005525F" w:rsidRDefault="0005525F">
            <w:pPr>
              <w:pStyle w:val="TableParagraph"/>
              <w:spacing w:before="33"/>
            </w:pPr>
          </w:p>
          <w:p w:rsidR="0005525F" w:rsidRDefault="00BF5970">
            <w:pPr>
              <w:pStyle w:val="TableParagraph"/>
              <w:ind w:left="136"/>
              <w:rPr>
                <w:b/>
                <w:i/>
              </w:rPr>
            </w:pPr>
            <w:r>
              <w:rPr>
                <w:b/>
                <w:i/>
                <w:spacing w:val="-2"/>
              </w:rPr>
              <w:t>Descrizione</w:t>
            </w:r>
          </w:p>
        </w:tc>
        <w:tc>
          <w:tcPr>
            <w:tcW w:w="968" w:type="dxa"/>
            <w:tcBorders>
              <w:left w:val="thinThickMediumGap" w:sz="3" w:space="0" w:color="000000"/>
              <w:bottom w:val="thinThickMediumGap" w:sz="3" w:space="0" w:color="000000"/>
            </w:tcBorders>
          </w:tcPr>
          <w:p w:rsidR="0005525F" w:rsidRDefault="0005525F">
            <w:pPr>
              <w:pStyle w:val="TableParagraph"/>
              <w:spacing w:before="33"/>
            </w:pPr>
          </w:p>
          <w:p w:rsidR="0005525F" w:rsidRDefault="00BF5970">
            <w:pPr>
              <w:pStyle w:val="TableParagraph"/>
              <w:ind w:left="136"/>
              <w:rPr>
                <w:b/>
                <w:i/>
              </w:rPr>
            </w:pPr>
            <w:r>
              <w:rPr>
                <w:b/>
                <w:i/>
                <w:spacing w:val="-5"/>
              </w:rPr>
              <w:t>EER</w:t>
            </w:r>
          </w:p>
        </w:tc>
        <w:tc>
          <w:tcPr>
            <w:tcW w:w="2670" w:type="dxa"/>
            <w:tcBorders>
              <w:left w:val="thinThickMediumGap" w:sz="3" w:space="0" w:color="000000"/>
              <w:bottom w:val="thinThickMediumGap" w:sz="3" w:space="0" w:color="000000"/>
            </w:tcBorders>
          </w:tcPr>
          <w:p w:rsidR="0005525F" w:rsidRDefault="00BF5970">
            <w:pPr>
              <w:pStyle w:val="TableParagraph"/>
              <w:spacing w:before="148" w:line="276" w:lineRule="auto"/>
              <w:ind w:left="32" w:right="13"/>
              <w:rPr>
                <w:b/>
              </w:rPr>
            </w:pPr>
            <w:r>
              <w:rPr>
                <w:b/>
              </w:rPr>
              <w:t>Soggetto</w:t>
            </w:r>
            <w:r>
              <w:rPr>
                <w:b/>
                <w:spacing w:val="40"/>
              </w:rPr>
              <w:t xml:space="preserve"> </w:t>
            </w:r>
            <w:r>
              <w:rPr>
                <w:b/>
              </w:rPr>
              <w:t>privato</w:t>
            </w:r>
            <w:r>
              <w:rPr>
                <w:b/>
                <w:spacing w:val="40"/>
              </w:rPr>
              <w:t xml:space="preserve"> </w:t>
            </w:r>
            <w:r>
              <w:rPr>
                <w:b/>
              </w:rPr>
              <w:t>incaricato del servizio</w:t>
            </w:r>
          </w:p>
        </w:tc>
        <w:tc>
          <w:tcPr>
            <w:tcW w:w="2226" w:type="dxa"/>
            <w:tcBorders>
              <w:left w:val="thinThickMediumGap" w:sz="3" w:space="0" w:color="000000"/>
              <w:bottom w:val="thinThickMediumGap" w:sz="3" w:space="0" w:color="000000"/>
              <w:right w:val="thinThickMediumGap" w:sz="3" w:space="0" w:color="000000"/>
            </w:tcBorders>
          </w:tcPr>
          <w:p w:rsidR="0005525F" w:rsidRDefault="00BF5970">
            <w:pPr>
              <w:pStyle w:val="TableParagraph"/>
              <w:tabs>
                <w:tab w:val="left" w:pos="1469"/>
              </w:tabs>
              <w:spacing w:before="148" w:line="276" w:lineRule="auto"/>
              <w:ind w:left="32" w:right="13"/>
              <w:rPr>
                <w:b/>
              </w:rPr>
            </w:pPr>
            <w:r>
              <w:rPr>
                <w:b/>
                <w:spacing w:val="-2"/>
              </w:rPr>
              <w:t>Quantitativo</w:t>
            </w:r>
            <w:r>
              <w:rPr>
                <w:b/>
              </w:rPr>
              <w:tab/>
            </w:r>
            <w:r>
              <w:rPr>
                <w:b/>
                <w:spacing w:val="-2"/>
              </w:rPr>
              <w:t>stimato (Kg/anno)</w:t>
            </w:r>
          </w:p>
        </w:tc>
      </w:tr>
      <w:tr w:rsidR="0005525F">
        <w:trPr>
          <w:trHeight w:val="1100"/>
        </w:trPr>
        <w:tc>
          <w:tcPr>
            <w:tcW w:w="1634" w:type="dxa"/>
            <w:vMerge w:val="restart"/>
            <w:tcBorders>
              <w:bottom w:val="thinThickMediumGap" w:sz="3" w:space="0" w:color="000000"/>
            </w:tcBorders>
          </w:tcPr>
          <w:p w:rsidR="0005525F" w:rsidRDefault="0005525F">
            <w:pPr>
              <w:pStyle w:val="TableParagraph"/>
            </w:pPr>
          </w:p>
          <w:p w:rsidR="0005525F" w:rsidRDefault="0005525F">
            <w:pPr>
              <w:pStyle w:val="TableParagraph"/>
            </w:pPr>
          </w:p>
          <w:p w:rsidR="0005525F" w:rsidRDefault="0005525F">
            <w:pPr>
              <w:pStyle w:val="TableParagraph"/>
            </w:pPr>
          </w:p>
          <w:p w:rsidR="0005525F" w:rsidRDefault="0005525F">
            <w:pPr>
              <w:pStyle w:val="TableParagraph"/>
              <w:spacing w:before="64"/>
            </w:pPr>
          </w:p>
          <w:p w:rsidR="0005525F" w:rsidRDefault="00BF5970">
            <w:pPr>
              <w:pStyle w:val="TableParagraph"/>
              <w:ind w:left="136"/>
              <w:rPr>
                <w:i/>
              </w:rPr>
            </w:pPr>
            <w:r>
              <w:rPr>
                <w:i/>
              </w:rPr>
              <w:t>Rifiuti</w:t>
            </w:r>
            <w:r>
              <w:rPr>
                <w:i/>
                <w:spacing w:val="-8"/>
              </w:rPr>
              <w:t xml:space="preserve"> </w:t>
            </w:r>
            <w:r>
              <w:rPr>
                <w:i/>
                <w:spacing w:val="-2"/>
              </w:rPr>
              <w:t>Organici</w:t>
            </w:r>
          </w:p>
        </w:tc>
        <w:tc>
          <w:tcPr>
            <w:tcW w:w="2290" w:type="dxa"/>
            <w:tcBorders>
              <w:left w:val="thinThickMediumGap" w:sz="3" w:space="0" w:color="000000"/>
              <w:bottom w:val="thinThickMediumGap" w:sz="3" w:space="0" w:color="000000"/>
            </w:tcBorders>
          </w:tcPr>
          <w:p w:rsidR="0005525F" w:rsidRDefault="00BF5970">
            <w:pPr>
              <w:pStyle w:val="TableParagraph"/>
              <w:tabs>
                <w:tab w:val="left" w:pos="837"/>
              </w:tabs>
              <w:spacing w:before="148" w:line="276" w:lineRule="auto"/>
              <w:ind w:left="136" w:right="120"/>
              <w:rPr>
                <w:i/>
              </w:rPr>
            </w:pPr>
            <w:r>
              <w:rPr>
                <w:i/>
                <w:spacing w:val="-2"/>
              </w:rPr>
              <w:t>rifiuti</w:t>
            </w:r>
            <w:r>
              <w:rPr>
                <w:i/>
              </w:rPr>
              <w:tab/>
            </w:r>
            <w:r>
              <w:rPr>
                <w:i/>
                <w:spacing w:val="-2"/>
              </w:rPr>
              <w:t xml:space="preserve">biodegradabili </w:t>
            </w:r>
            <w:r>
              <w:rPr>
                <w:i/>
              </w:rPr>
              <w:t>di cucine e mense</w:t>
            </w:r>
          </w:p>
        </w:tc>
        <w:tc>
          <w:tcPr>
            <w:tcW w:w="968" w:type="dxa"/>
            <w:tcBorders>
              <w:left w:val="thinThickMediumGap" w:sz="3" w:space="0" w:color="000000"/>
              <w:bottom w:val="thinThickMediumGap" w:sz="3" w:space="0" w:color="000000"/>
            </w:tcBorders>
          </w:tcPr>
          <w:p w:rsidR="0005525F" w:rsidRDefault="0005525F">
            <w:pPr>
              <w:pStyle w:val="TableParagraph"/>
              <w:spacing w:before="33"/>
            </w:pPr>
          </w:p>
          <w:p w:rsidR="0005525F" w:rsidRDefault="00BF5970">
            <w:pPr>
              <w:pStyle w:val="TableParagraph"/>
              <w:ind w:left="136"/>
              <w:rPr>
                <w:i/>
              </w:rPr>
            </w:pPr>
            <w:r>
              <w:rPr>
                <w:i/>
                <w:spacing w:val="-2"/>
              </w:rPr>
              <w:t>200108</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trPr>
          <w:trHeight w:val="792"/>
        </w:trPr>
        <w:tc>
          <w:tcPr>
            <w:tcW w:w="1634" w:type="dxa"/>
            <w:vMerge/>
            <w:tcBorders>
              <w:top w:val="nil"/>
              <w:bottom w:val="thinThickMediumGap" w:sz="3" w:space="0" w:color="000000"/>
            </w:tcBorders>
          </w:tcPr>
          <w:p w:rsidR="0005525F" w:rsidRDefault="0005525F">
            <w:pPr>
              <w:rPr>
                <w:sz w:val="2"/>
                <w:szCs w:val="2"/>
              </w:rPr>
            </w:pPr>
          </w:p>
        </w:tc>
        <w:tc>
          <w:tcPr>
            <w:tcW w:w="2290" w:type="dxa"/>
            <w:tcBorders>
              <w:left w:val="thinThickMediumGap" w:sz="3" w:space="0" w:color="000000"/>
              <w:bottom w:val="thinThickMediumGap" w:sz="3" w:space="0" w:color="000000"/>
            </w:tcBorders>
          </w:tcPr>
          <w:p w:rsidR="0005525F" w:rsidRDefault="00BF5970">
            <w:pPr>
              <w:pStyle w:val="TableParagraph"/>
              <w:spacing w:before="148"/>
              <w:ind w:left="136"/>
              <w:rPr>
                <w:i/>
              </w:rPr>
            </w:pPr>
            <w:r>
              <w:rPr>
                <w:i/>
              </w:rPr>
              <w:t>rifiuti</w:t>
            </w:r>
            <w:r>
              <w:rPr>
                <w:i/>
                <w:spacing w:val="-8"/>
              </w:rPr>
              <w:t xml:space="preserve"> </w:t>
            </w:r>
            <w:r>
              <w:rPr>
                <w:i/>
                <w:spacing w:val="-2"/>
              </w:rPr>
              <w:t>biodegradabili</w:t>
            </w:r>
          </w:p>
        </w:tc>
        <w:tc>
          <w:tcPr>
            <w:tcW w:w="968" w:type="dxa"/>
            <w:tcBorders>
              <w:left w:val="thinThickMediumGap" w:sz="3" w:space="0" w:color="000000"/>
              <w:bottom w:val="thinThickMediumGap" w:sz="3" w:space="0" w:color="000000"/>
            </w:tcBorders>
          </w:tcPr>
          <w:p w:rsidR="0005525F" w:rsidRDefault="00BF5970">
            <w:pPr>
              <w:pStyle w:val="TableParagraph"/>
              <w:spacing w:before="148"/>
              <w:ind w:left="136"/>
              <w:rPr>
                <w:i/>
              </w:rPr>
            </w:pPr>
            <w:r>
              <w:rPr>
                <w:i/>
                <w:spacing w:val="-2"/>
              </w:rPr>
              <w:t>200201</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trPr>
          <w:trHeight w:val="791"/>
        </w:trPr>
        <w:tc>
          <w:tcPr>
            <w:tcW w:w="1634" w:type="dxa"/>
            <w:vMerge/>
            <w:tcBorders>
              <w:top w:val="nil"/>
              <w:bottom w:val="thinThickMediumGap" w:sz="3" w:space="0" w:color="000000"/>
            </w:tcBorders>
          </w:tcPr>
          <w:p w:rsidR="0005525F" w:rsidRDefault="0005525F">
            <w:pPr>
              <w:rPr>
                <w:sz w:val="2"/>
                <w:szCs w:val="2"/>
              </w:rPr>
            </w:pPr>
          </w:p>
        </w:tc>
        <w:tc>
          <w:tcPr>
            <w:tcW w:w="2290" w:type="dxa"/>
            <w:tcBorders>
              <w:left w:val="thinThickMediumGap" w:sz="3" w:space="0" w:color="000000"/>
              <w:bottom w:val="thinThickMediumGap" w:sz="3" w:space="0" w:color="000000"/>
            </w:tcBorders>
          </w:tcPr>
          <w:p w:rsidR="0005525F" w:rsidRDefault="00BF5970">
            <w:pPr>
              <w:pStyle w:val="TableParagraph"/>
              <w:spacing w:before="146"/>
              <w:ind w:left="136"/>
              <w:rPr>
                <w:i/>
              </w:rPr>
            </w:pPr>
            <w:r>
              <w:rPr>
                <w:i/>
              </w:rPr>
              <w:t>rifiuti</w:t>
            </w:r>
            <w:r>
              <w:rPr>
                <w:i/>
                <w:spacing w:val="-6"/>
              </w:rPr>
              <w:t xml:space="preserve"> </w:t>
            </w:r>
            <w:r>
              <w:rPr>
                <w:i/>
              </w:rPr>
              <w:t>dei</w:t>
            </w:r>
            <w:r>
              <w:rPr>
                <w:i/>
                <w:spacing w:val="-5"/>
              </w:rPr>
              <w:t xml:space="preserve"> </w:t>
            </w:r>
            <w:r>
              <w:rPr>
                <w:i/>
                <w:spacing w:val="-2"/>
              </w:rPr>
              <w:t>mercati</w:t>
            </w:r>
          </w:p>
        </w:tc>
        <w:tc>
          <w:tcPr>
            <w:tcW w:w="968" w:type="dxa"/>
            <w:tcBorders>
              <w:left w:val="thinThickMediumGap" w:sz="3" w:space="0" w:color="000000"/>
              <w:bottom w:val="thinThickMediumGap" w:sz="3" w:space="0" w:color="000000"/>
            </w:tcBorders>
          </w:tcPr>
          <w:p w:rsidR="0005525F" w:rsidRDefault="00BF5970">
            <w:pPr>
              <w:pStyle w:val="TableParagraph"/>
              <w:spacing w:before="146"/>
              <w:ind w:left="136"/>
              <w:rPr>
                <w:i/>
              </w:rPr>
            </w:pPr>
            <w:r>
              <w:rPr>
                <w:i/>
                <w:spacing w:val="-2"/>
              </w:rPr>
              <w:t>200302</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trPr>
          <w:trHeight w:val="1100"/>
        </w:trPr>
        <w:tc>
          <w:tcPr>
            <w:tcW w:w="1634" w:type="dxa"/>
            <w:vMerge w:val="restart"/>
            <w:tcBorders>
              <w:bottom w:val="thinThickMediumGap" w:sz="3" w:space="0" w:color="000000"/>
            </w:tcBorders>
          </w:tcPr>
          <w:p w:rsidR="0005525F" w:rsidRDefault="0005525F">
            <w:pPr>
              <w:pStyle w:val="TableParagraph"/>
            </w:pPr>
          </w:p>
          <w:p w:rsidR="0005525F" w:rsidRDefault="0005525F">
            <w:pPr>
              <w:pStyle w:val="TableParagraph"/>
              <w:spacing w:before="29"/>
            </w:pPr>
          </w:p>
          <w:p w:rsidR="0005525F" w:rsidRDefault="00BF5970">
            <w:pPr>
              <w:pStyle w:val="TableParagraph"/>
              <w:tabs>
                <w:tab w:val="left" w:pos="1365"/>
              </w:tabs>
              <w:ind w:left="136"/>
              <w:rPr>
                <w:i/>
              </w:rPr>
            </w:pPr>
            <w:r>
              <w:rPr>
                <w:i/>
                <w:spacing w:val="-2"/>
              </w:rPr>
              <w:t>Carta</w:t>
            </w:r>
            <w:r>
              <w:rPr>
                <w:i/>
              </w:rPr>
              <w:tab/>
            </w:r>
            <w:r>
              <w:rPr>
                <w:i/>
                <w:spacing w:val="-10"/>
              </w:rPr>
              <w:t>e</w:t>
            </w:r>
          </w:p>
          <w:p w:rsidR="0005525F" w:rsidRDefault="00BF5970">
            <w:pPr>
              <w:pStyle w:val="TableParagraph"/>
              <w:spacing w:before="39"/>
              <w:ind w:left="136"/>
              <w:rPr>
                <w:i/>
              </w:rPr>
            </w:pPr>
            <w:r>
              <w:rPr>
                <w:i/>
                <w:spacing w:val="-2"/>
              </w:rPr>
              <w:t>Cartone</w:t>
            </w:r>
          </w:p>
        </w:tc>
        <w:tc>
          <w:tcPr>
            <w:tcW w:w="2290" w:type="dxa"/>
            <w:tcBorders>
              <w:left w:val="thinThickMediumGap" w:sz="3" w:space="0" w:color="000000"/>
              <w:bottom w:val="thinThickMediumGap" w:sz="3" w:space="0" w:color="000000"/>
            </w:tcBorders>
          </w:tcPr>
          <w:p w:rsidR="0005525F" w:rsidRDefault="00BF5970">
            <w:pPr>
              <w:pStyle w:val="TableParagraph"/>
              <w:spacing w:before="148" w:line="276" w:lineRule="auto"/>
              <w:ind w:left="136"/>
              <w:rPr>
                <w:i/>
              </w:rPr>
            </w:pPr>
            <w:r>
              <w:rPr>
                <w:i/>
              </w:rPr>
              <w:t>imballaggi</w:t>
            </w:r>
            <w:r>
              <w:rPr>
                <w:i/>
                <w:spacing w:val="40"/>
              </w:rPr>
              <w:t xml:space="preserve"> </w:t>
            </w:r>
            <w:r>
              <w:rPr>
                <w:i/>
              </w:rPr>
              <w:t>in</w:t>
            </w:r>
            <w:r>
              <w:rPr>
                <w:i/>
                <w:spacing w:val="40"/>
              </w:rPr>
              <w:t xml:space="preserve"> </w:t>
            </w:r>
            <w:r>
              <w:rPr>
                <w:i/>
              </w:rPr>
              <w:t>carta</w:t>
            </w:r>
            <w:r>
              <w:rPr>
                <w:i/>
                <w:spacing w:val="40"/>
              </w:rPr>
              <w:t xml:space="preserve"> </w:t>
            </w:r>
            <w:r>
              <w:rPr>
                <w:i/>
              </w:rPr>
              <w:t xml:space="preserve">e </w:t>
            </w:r>
            <w:r>
              <w:rPr>
                <w:i/>
                <w:spacing w:val="-2"/>
              </w:rPr>
              <w:t>cartone</w:t>
            </w:r>
          </w:p>
        </w:tc>
        <w:tc>
          <w:tcPr>
            <w:tcW w:w="968" w:type="dxa"/>
            <w:tcBorders>
              <w:left w:val="thinThickMediumGap" w:sz="3" w:space="0" w:color="000000"/>
              <w:bottom w:val="thinThickMediumGap" w:sz="3" w:space="0" w:color="000000"/>
            </w:tcBorders>
          </w:tcPr>
          <w:p w:rsidR="0005525F" w:rsidRDefault="0005525F">
            <w:pPr>
              <w:pStyle w:val="TableParagraph"/>
              <w:spacing w:before="33"/>
            </w:pPr>
          </w:p>
          <w:p w:rsidR="0005525F" w:rsidRDefault="00BF5970">
            <w:pPr>
              <w:pStyle w:val="TableParagraph"/>
              <w:ind w:left="136"/>
              <w:rPr>
                <w:i/>
              </w:rPr>
            </w:pPr>
            <w:r>
              <w:rPr>
                <w:i/>
                <w:spacing w:val="-2"/>
              </w:rPr>
              <w:t>150101</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trPr>
          <w:trHeight w:val="792"/>
        </w:trPr>
        <w:tc>
          <w:tcPr>
            <w:tcW w:w="1634" w:type="dxa"/>
            <w:vMerge/>
            <w:tcBorders>
              <w:top w:val="nil"/>
              <w:bottom w:val="thinThickMediumGap" w:sz="3" w:space="0" w:color="000000"/>
            </w:tcBorders>
          </w:tcPr>
          <w:p w:rsidR="0005525F" w:rsidRDefault="0005525F">
            <w:pPr>
              <w:rPr>
                <w:sz w:val="2"/>
                <w:szCs w:val="2"/>
              </w:rPr>
            </w:pPr>
          </w:p>
        </w:tc>
        <w:tc>
          <w:tcPr>
            <w:tcW w:w="2290" w:type="dxa"/>
            <w:tcBorders>
              <w:left w:val="thinThickMediumGap" w:sz="3" w:space="0" w:color="000000"/>
              <w:bottom w:val="thinThickMediumGap" w:sz="3" w:space="0" w:color="000000"/>
            </w:tcBorders>
          </w:tcPr>
          <w:p w:rsidR="0005525F" w:rsidRDefault="00BF5970">
            <w:pPr>
              <w:pStyle w:val="TableParagraph"/>
              <w:spacing w:before="148"/>
              <w:ind w:left="136"/>
              <w:rPr>
                <w:i/>
              </w:rPr>
            </w:pPr>
            <w:r>
              <w:rPr>
                <w:i/>
              </w:rPr>
              <w:t>carta</w:t>
            </w:r>
            <w:r>
              <w:rPr>
                <w:i/>
                <w:spacing w:val="-3"/>
              </w:rPr>
              <w:t xml:space="preserve"> </w:t>
            </w:r>
            <w:r>
              <w:rPr>
                <w:i/>
              </w:rPr>
              <w:t>e</w:t>
            </w:r>
            <w:r>
              <w:rPr>
                <w:i/>
                <w:spacing w:val="-3"/>
              </w:rPr>
              <w:t xml:space="preserve"> </w:t>
            </w:r>
            <w:r>
              <w:rPr>
                <w:i/>
                <w:spacing w:val="-2"/>
              </w:rPr>
              <w:t>cartone</w:t>
            </w:r>
          </w:p>
        </w:tc>
        <w:tc>
          <w:tcPr>
            <w:tcW w:w="968" w:type="dxa"/>
            <w:tcBorders>
              <w:left w:val="thinThickMediumGap" w:sz="3" w:space="0" w:color="000000"/>
              <w:bottom w:val="thinThickMediumGap" w:sz="3" w:space="0" w:color="000000"/>
            </w:tcBorders>
          </w:tcPr>
          <w:p w:rsidR="0005525F" w:rsidRDefault="00BF5970">
            <w:pPr>
              <w:pStyle w:val="TableParagraph"/>
              <w:spacing w:before="148"/>
              <w:ind w:left="136"/>
              <w:rPr>
                <w:i/>
              </w:rPr>
            </w:pPr>
            <w:r>
              <w:rPr>
                <w:i/>
                <w:spacing w:val="-2"/>
              </w:rPr>
              <w:t>200101</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trPr>
          <w:trHeight w:val="791"/>
        </w:trPr>
        <w:tc>
          <w:tcPr>
            <w:tcW w:w="1634" w:type="dxa"/>
            <w:vMerge w:val="restart"/>
            <w:tcBorders>
              <w:bottom w:val="thinThickMediumGap" w:sz="3" w:space="0" w:color="000000"/>
            </w:tcBorders>
          </w:tcPr>
          <w:p w:rsidR="0005525F" w:rsidRDefault="0005525F">
            <w:pPr>
              <w:pStyle w:val="TableParagraph"/>
            </w:pPr>
          </w:p>
          <w:p w:rsidR="0005525F" w:rsidRDefault="0005525F">
            <w:pPr>
              <w:pStyle w:val="TableParagraph"/>
              <w:spacing w:before="27"/>
            </w:pPr>
          </w:p>
          <w:p w:rsidR="0005525F" w:rsidRDefault="00BF5970">
            <w:pPr>
              <w:pStyle w:val="TableParagraph"/>
              <w:ind w:left="136"/>
              <w:rPr>
                <w:i/>
              </w:rPr>
            </w:pPr>
            <w:r>
              <w:rPr>
                <w:i/>
                <w:spacing w:val="-2"/>
              </w:rPr>
              <w:t>Plastica</w:t>
            </w:r>
          </w:p>
        </w:tc>
        <w:tc>
          <w:tcPr>
            <w:tcW w:w="2290" w:type="dxa"/>
            <w:tcBorders>
              <w:left w:val="thinThickMediumGap" w:sz="3" w:space="0" w:color="000000"/>
              <w:bottom w:val="thinThickMediumGap" w:sz="3" w:space="0" w:color="000000"/>
            </w:tcBorders>
          </w:tcPr>
          <w:p w:rsidR="0005525F" w:rsidRDefault="00BF5970">
            <w:pPr>
              <w:pStyle w:val="TableParagraph"/>
              <w:spacing w:before="146"/>
              <w:ind w:left="136"/>
              <w:rPr>
                <w:i/>
              </w:rPr>
            </w:pPr>
            <w:r>
              <w:rPr>
                <w:i/>
              </w:rPr>
              <w:t>imballaggi</w:t>
            </w:r>
            <w:r>
              <w:rPr>
                <w:i/>
                <w:spacing w:val="-5"/>
              </w:rPr>
              <w:t xml:space="preserve"> </w:t>
            </w:r>
            <w:r>
              <w:rPr>
                <w:i/>
              </w:rPr>
              <w:t>in</w:t>
            </w:r>
            <w:r>
              <w:rPr>
                <w:i/>
                <w:spacing w:val="-5"/>
              </w:rPr>
              <w:t xml:space="preserve"> </w:t>
            </w:r>
            <w:r>
              <w:rPr>
                <w:i/>
                <w:spacing w:val="-2"/>
              </w:rPr>
              <w:t>plastica</w:t>
            </w:r>
          </w:p>
        </w:tc>
        <w:tc>
          <w:tcPr>
            <w:tcW w:w="968" w:type="dxa"/>
            <w:tcBorders>
              <w:left w:val="thinThickMediumGap" w:sz="3" w:space="0" w:color="000000"/>
              <w:bottom w:val="thinThickMediumGap" w:sz="3" w:space="0" w:color="000000"/>
            </w:tcBorders>
          </w:tcPr>
          <w:p w:rsidR="0005525F" w:rsidRDefault="00BF5970">
            <w:pPr>
              <w:pStyle w:val="TableParagraph"/>
              <w:spacing w:before="146"/>
              <w:ind w:left="136"/>
              <w:rPr>
                <w:i/>
              </w:rPr>
            </w:pPr>
            <w:r>
              <w:rPr>
                <w:i/>
                <w:spacing w:val="-2"/>
              </w:rPr>
              <w:t>150102</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trPr>
          <w:trHeight w:val="792"/>
        </w:trPr>
        <w:tc>
          <w:tcPr>
            <w:tcW w:w="1634" w:type="dxa"/>
            <w:vMerge/>
            <w:tcBorders>
              <w:top w:val="nil"/>
              <w:bottom w:val="thinThickMediumGap" w:sz="3" w:space="0" w:color="000000"/>
            </w:tcBorders>
          </w:tcPr>
          <w:p w:rsidR="0005525F" w:rsidRDefault="0005525F">
            <w:pPr>
              <w:rPr>
                <w:sz w:val="2"/>
                <w:szCs w:val="2"/>
              </w:rPr>
            </w:pPr>
          </w:p>
        </w:tc>
        <w:tc>
          <w:tcPr>
            <w:tcW w:w="2290" w:type="dxa"/>
            <w:tcBorders>
              <w:left w:val="thinThickMediumGap" w:sz="3" w:space="0" w:color="000000"/>
              <w:bottom w:val="thinThickMediumGap" w:sz="3" w:space="0" w:color="000000"/>
            </w:tcBorders>
          </w:tcPr>
          <w:p w:rsidR="0005525F" w:rsidRDefault="00BF5970">
            <w:pPr>
              <w:pStyle w:val="TableParagraph"/>
              <w:spacing w:before="148"/>
              <w:ind w:left="136"/>
              <w:rPr>
                <w:i/>
              </w:rPr>
            </w:pPr>
            <w:r>
              <w:rPr>
                <w:i/>
                <w:spacing w:val="-2"/>
              </w:rPr>
              <w:t>plastica</w:t>
            </w:r>
          </w:p>
        </w:tc>
        <w:tc>
          <w:tcPr>
            <w:tcW w:w="968" w:type="dxa"/>
            <w:tcBorders>
              <w:left w:val="thinThickMediumGap" w:sz="3" w:space="0" w:color="000000"/>
              <w:bottom w:val="thinThickMediumGap" w:sz="3" w:space="0" w:color="000000"/>
            </w:tcBorders>
          </w:tcPr>
          <w:p w:rsidR="0005525F" w:rsidRDefault="00BF5970">
            <w:pPr>
              <w:pStyle w:val="TableParagraph"/>
              <w:spacing w:before="148"/>
              <w:ind w:left="136"/>
              <w:rPr>
                <w:i/>
              </w:rPr>
            </w:pPr>
            <w:r>
              <w:rPr>
                <w:i/>
                <w:spacing w:val="-2"/>
              </w:rPr>
              <w:t>200139</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trPr>
          <w:trHeight w:val="791"/>
        </w:trPr>
        <w:tc>
          <w:tcPr>
            <w:tcW w:w="1634" w:type="dxa"/>
            <w:vMerge w:val="restart"/>
            <w:tcBorders>
              <w:bottom w:val="thinThickMediumGap" w:sz="3" w:space="0" w:color="000000"/>
            </w:tcBorders>
          </w:tcPr>
          <w:p w:rsidR="0005525F" w:rsidRDefault="0005525F">
            <w:pPr>
              <w:pStyle w:val="TableParagraph"/>
            </w:pPr>
          </w:p>
          <w:p w:rsidR="0005525F" w:rsidRDefault="0005525F">
            <w:pPr>
              <w:pStyle w:val="TableParagraph"/>
            </w:pPr>
          </w:p>
          <w:p w:rsidR="0005525F" w:rsidRDefault="0005525F">
            <w:pPr>
              <w:pStyle w:val="TableParagraph"/>
              <w:spacing w:before="68"/>
            </w:pPr>
          </w:p>
          <w:p w:rsidR="0005525F" w:rsidRDefault="00BF5970">
            <w:pPr>
              <w:pStyle w:val="TableParagraph"/>
              <w:ind w:left="136"/>
              <w:rPr>
                <w:i/>
              </w:rPr>
            </w:pPr>
            <w:r>
              <w:rPr>
                <w:i/>
                <w:spacing w:val="-4"/>
              </w:rPr>
              <w:t>Legno</w:t>
            </w:r>
          </w:p>
        </w:tc>
        <w:tc>
          <w:tcPr>
            <w:tcW w:w="2290" w:type="dxa"/>
            <w:tcBorders>
              <w:left w:val="thinThickMediumGap" w:sz="3" w:space="0" w:color="000000"/>
              <w:bottom w:val="thinThickMediumGap" w:sz="3" w:space="0" w:color="000000"/>
            </w:tcBorders>
          </w:tcPr>
          <w:p w:rsidR="0005525F" w:rsidRDefault="00BF5970">
            <w:pPr>
              <w:pStyle w:val="TableParagraph"/>
              <w:spacing w:before="146"/>
              <w:ind w:left="136"/>
              <w:rPr>
                <w:i/>
              </w:rPr>
            </w:pPr>
            <w:r>
              <w:rPr>
                <w:i/>
              </w:rPr>
              <w:t>imballaggi</w:t>
            </w:r>
            <w:r>
              <w:rPr>
                <w:i/>
                <w:spacing w:val="-5"/>
              </w:rPr>
              <w:t xml:space="preserve"> </w:t>
            </w:r>
            <w:r>
              <w:rPr>
                <w:i/>
              </w:rPr>
              <w:t>in</w:t>
            </w:r>
            <w:r>
              <w:rPr>
                <w:i/>
                <w:spacing w:val="-5"/>
              </w:rPr>
              <w:t xml:space="preserve"> </w:t>
            </w:r>
            <w:r>
              <w:rPr>
                <w:i/>
                <w:spacing w:val="-2"/>
              </w:rPr>
              <w:t>legno</w:t>
            </w:r>
          </w:p>
        </w:tc>
        <w:tc>
          <w:tcPr>
            <w:tcW w:w="968" w:type="dxa"/>
            <w:tcBorders>
              <w:left w:val="thinThickMediumGap" w:sz="3" w:space="0" w:color="000000"/>
              <w:bottom w:val="thinThickMediumGap" w:sz="3" w:space="0" w:color="000000"/>
            </w:tcBorders>
          </w:tcPr>
          <w:p w:rsidR="0005525F" w:rsidRDefault="00BF5970">
            <w:pPr>
              <w:pStyle w:val="TableParagraph"/>
              <w:spacing w:before="146"/>
              <w:ind w:left="136"/>
              <w:rPr>
                <w:i/>
              </w:rPr>
            </w:pPr>
            <w:r>
              <w:rPr>
                <w:i/>
                <w:spacing w:val="-2"/>
              </w:rPr>
              <w:t>150103</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trPr>
          <w:trHeight w:val="1411"/>
        </w:trPr>
        <w:tc>
          <w:tcPr>
            <w:tcW w:w="1634" w:type="dxa"/>
            <w:vMerge/>
            <w:tcBorders>
              <w:top w:val="nil"/>
              <w:bottom w:val="thinThickMediumGap" w:sz="3" w:space="0" w:color="000000"/>
            </w:tcBorders>
          </w:tcPr>
          <w:p w:rsidR="0005525F" w:rsidRDefault="0005525F">
            <w:pPr>
              <w:rPr>
                <w:sz w:val="2"/>
                <w:szCs w:val="2"/>
              </w:rPr>
            </w:pPr>
          </w:p>
        </w:tc>
        <w:tc>
          <w:tcPr>
            <w:tcW w:w="2290" w:type="dxa"/>
            <w:tcBorders>
              <w:left w:val="thinThickMediumGap" w:sz="3" w:space="0" w:color="000000"/>
              <w:bottom w:val="thinThickMediumGap" w:sz="3" w:space="0" w:color="000000"/>
            </w:tcBorders>
          </w:tcPr>
          <w:p w:rsidR="0005525F" w:rsidRDefault="00BF5970">
            <w:pPr>
              <w:pStyle w:val="TableParagraph"/>
              <w:spacing w:before="148" w:line="276" w:lineRule="auto"/>
              <w:ind w:left="136" w:right="119"/>
              <w:jc w:val="both"/>
              <w:rPr>
                <w:i/>
              </w:rPr>
            </w:pPr>
            <w:r>
              <w:rPr>
                <w:i/>
              </w:rPr>
              <w:t xml:space="preserve">legno, diverso da quello di cui alla voce </w:t>
            </w:r>
            <w:r>
              <w:rPr>
                <w:i/>
                <w:spacing w:val="-2"/>
              </w:rPr>
              <w:t>200137*</w:t>
            </w:r>
          </w:p>
        </w:tc>
        <w:tc>
          <w:tcPr>
            <w:tcW w:w="968" w:type="dxa"/>
            <w:tcBorders>
              <w:left w:val="thinThickMediumGap" w:sz="3" w:space="0" w:color="000000"/>
              <w:bottom w:val="thinThickMediumGap" w:sz="3" w:space="0" w:color="000000"/>
            </w:tcBorders>
          </w:tcPr>
          <w:p w:rsidR="0005525F" w:rsidRDefault="0005525F">
            <w:pPr>
              <w:pStyle w:val="TableParagraph"/>
              <w:spacing w:before="187"/>
            </w:pPr>
          </w:p>
          <w:p w:rsidR="0005525F" w:rsidRDefault="00BF5970">
            <w:pPr>
              <w:pStyle w:val="TableParagraph"/>
              <w:ind w:left="136"/>
              <w:rPr>
                <w:i/>
              </w:rPr>
            </w:pPr>
            <w:r>
              <w:rPr>
                <w:i/>
                <w:spacing w:val="-2"/>
              </w:rPr>
              <w:t>200138</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trPr>
          <w:trHeight w:val="791"/>
        </w:trPr>
        <w:tc>
          <w:tcPr>
            <w:tcW w:w="1634" w:type="dxa"/>
            <w:vMerge w:val="restart"/>
            <w:tcBorders>
              <w:bottom w:val="thinThickMediumGap" w:sz="3" w:space="0" w:color="000000"/>
            </w:tcBorders>
          </w:tcPr>
          <w:p w:rsidR="0005525F" w:rsidRDefault="0005525F">
            <w:pPr>
              <w:pStyle w:val="TableParagraph"/>
            </w:pPr>
          </w:p>
          <w:p w:rsidR="0005525F" w:rsidRDefault="0005525F">
            <w:pPr>
              <w:pStyle w:val="TableParagraph"/>
              <w:spacing w:before="27"/>
            </w:pPr>
          </w:p>
          <w:p w:rsidR="0005525F" w:rsidRDefault="00BF5970">
            <w:pPr>
              <w:pStyle w:val="TableParagraph"/>
              <w:ind w:left="136"/>
              <w:rPr>
                <w:i/>
              </w:rPr>
            </w:pPr>
            <w:r>
              <w:rPr>
                <w:i/>
                <w:spacing w:val="-2"/>
              </w:rPr>
              <w:t>Metallo</w:t>
            </w:r>
          </w:p>
        </w:tc>
        <w:tc>
          <w:tcPr>
            <w:tcW w:w="2290" w:type="dxa"/>
            <w:tcBorders>
              <w:left w:val="thinThickMediumGap" w:sz="3" w:space="0" w:color="000000"/>
              <w:bottom w:val="thinThickMediumGap" w:sz="3" w:space="0" w:color="000000"/>
            </w:tcBorders>
          </w:tcPr>
          <w:p w:rsidR="0005525F" w:rsidRDefault="00BF5970">
            <w:pPr>
              <w:pStyle w:val="TableParagraph"/>
              <w:spacing w:before="146"/>
              <w:ind w:left="136"/>
              <w:rPr>
                <w:i/>
              </w:rPr>
            </w:pPr>
            <w:r>
              <w:rPr>
                <w:i/>
              </w:rPr>
              <w:t>imballaggi</w:t>
            </w:r>
            <w:r>
              <w:rPr>
                <w:i/>
                <w:spacing w:val="-7"/>
              </w:rPr>
              <w:t xml:space="preserve"> </w:t>
            </w:r>
            <w:r>
              <w:rPr>
                <w:i/>
                <w:spacing w:val="-2"/>
              </w:rPr>
              <w:t>metallici</w:t>
            </w:r>
          </w:p>
        </w:tc>
        <w:tc>
          <w:tcPr>
            <w:tcW w:w="968" w:type="dxa"/>
            <w:tcBorders>
              <w:left w:val="thinThickMediumGap" w:sz="3" w:space="0" w:color="000000"/>
              <w:bottom w:val="thinThickMediumGap" w:sz="3" w:space="0" w:color="000000"/>
            </w:tcBorders>
          </w:tcPr>
          <w:p w:rsidR="0005525F" w:rsidRDefault="00BF5970">
            <w:pPr>
              <w:pStyle w:val="TableParagraph"/>
              <w:spacing w:before="146"/>
              <w:ind w:left="136"/>
              <w:rPr>
                <w:i/>
              </w:rPr>
            </w:pPr>
            <w:r>
              <w:rPr>
                <w:i/>
                <w:spacing w:val="-2"/>
              </w:rPr>
              <w:t>150104</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trPr>
          <w:trHeight w:val="792"/>
        </w:trPr>
        <w:tc>
          <w:tcPr>
            <w:tcW w:w="1634" w:type="dxa"/>
            <w:vMerge/>
            <w:tcBorders>
              <w:top w:val="nil"/>
              <w:bottom w:val="thinThickMediumGap" w:sz="3" w:space="0" w:color="000000"/>
            </w:tcBorders>
          </w:tcPr>
          <w:p w:rsidR="0005525F" w:rsidRDefault="0005525F">
            <w:pPr>
              <w:rPr>
                <w:sz w:val="2"/>
                <w:szCs w:val="2"/>
              </w:rPr>
            </w:pPr>
          </w:p>
        </w:tc>
        <w:tc>
          <w:tcPr>
            <w:tcW w:w="2290" w:type="dxa"/>
            <w:tcBorders>
              <w:left w:val="thinThickMediumGap" w:sz="3" w:space="0" w:color="000000"/>
              <w:bottom w:val="thinThickMediumGap" w:sz="3" w:space="0" w:color="000000"/>
            </w:tcBorders>
          </w:tcPr>
          <w:p w:rsidR="0005525F" w:rsidRDefault="00BF5970">
            <w:pPr>
              <w:pStyle w:val="TableParagraph"/>
              <w:spacing w:before="148"/>
              <w:ind w:left="136"/>
              <w:rPr>
                <w:i/>
              </w:rPr>
            </w:pPr>
            <w:r>
              <w:rPr>
                <w:i/>
                <w:spacing w:val="-2"/>
              </w:rPr>
              <w:t>metallo</w:t>
            </w:r>
          </w:p>
        </w:tc>
        <w:tc>
          <w:tcPr>
            <w:tcW w:w="968" w:type="dxa"/>
            <w:tcBorders>
              <w:left w:val="thinThickMediumGap" w:sz="3" w:space="0" w:color="000000"/>
              <w:bottom w:val="thinThickMediumGap" w:sz="3" w:space="0" w:color="000000"/>
            </w:tcBorders>
          </w:tcPr>
          <w:p w:rsidR="0005525F" w:rsidRDefault="00BF5970">
            <w:pPr>
              <w:pStyle w:val="TableParagraph"/>
              <w:spacing w:before="148"/>
              <w:ind w:left="136"/>
              <w:rPr>
                <w:i/>
              </w:rPr>
            </w:pPr>
            <w:r>
              <w:rPr>
                <w:i/>
                <w:spacing w:val="-2"/>
              </w:rPr>
              <w:t>200140</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trPr>
          <w:trHeight w:val="1101"/>
        </w:trPr>
        <w:tc>
          <w:tcPr>
            <w:tcW w:w="1634" w:type="dxa"/>
            <w:tcBorders>
              <w:bottom w:val="thinThickMediumGap" w:sz="3" w:space="0" w:color="000000"/>
            </w:tcBorders>
          </w:tcPr>
          <w:p w:rsidR="0005525F" w:rsidRDefault="00BF5970">
            <w:pPr>
              <w:pStyle w:val="TableParagraph"/>
              <w:spacing w:before="146" w:line="276" w:lineRule="auto"/>
              <w:ind w:left="136"/>
              <w:rPr>
                <w:i/>
              </w:rPr>
            </w:pPr>
            <w:r>
              <w:rPr>
                <w:i/>
                <w:spacing w:val="-2"/>
              </w:rPr>
              <w:t>Imballaggi Compositi</w:t>
            </w:r>
          </w:p>
        </w:tc>
        <w:tc>
          <w:tcPr>
            <w:tcW w:w="2290" w:type="dxa"/>
            <w:tcBorders>
              <w:left w:val="thinThickMediumGap" w:sz="3" w:space="0" w:color="000000"/>
              <w:bottom w:val="thinThickMediumGap" w:sz="3" w:space="0" w:color="000000"/>
            </w:tcBorders>
          </w:tcPr>
          <w:p w:rsidR="0005525F" w:rsidRDefault="00BF5970">
            <w:pPr>
              <w:pStyle w:val="TableParagraph"/>
              <w:tabs>
                <w:tab w:val="left" w:pos="1319"/>
              </w:tabs>
              <w:spacing w:before="146" w:line="276" w:lineRule="auto"/>
              <w:ind w:left="136" w:right="120"/>
              <w:rPr>
                <w:i/>
              </w:rPr>
            </w:pPr>
            <w:r>
              <w:rPr>
                <w:i/>
                <w:spacing w:val="-2"/>
              </w:rPr>
              <w:t>imballaggi</w:t>
            </w:r>
            <w:r>
              <w:rPr>
                <w:i/>
              </w:rPr>
              <w:tab/>
            </w:r>
            <w:r>
              <w:rPr>
                <w:i/>
                <w:spacing w:val="-2"/>
              </w:rPr>
              <w:t>materiali compositi</w:t>
            </w:r>
          </w:p>
        </w:tc>
        <w:tc>
          <w:tcPr>
            <w:tcW w:w="968" w:type="dxa"/>
            <w:tcBorders>
              <w:left w:val="thinThickMediumGap" w:sz="3" w:space="0" w:color="000000"/>
              <w:bottom w:val="thinThickMediumGap" w:sz="3" w:space="0" w:color="000000"/>
            </w:tcBorders>
          </w:tcPr>
          <w:p w:rsidR="0005525F" w:rsidRDefault="0005525F">
            <w:pPr>
              <w:pStyle w:val="TableParagraph"/>
              <w:spacing w:before="31"/>
            </w:pPr>
          </w:p>
          <w:p w:rsidR="0005525F" w:rsidRDefault="00BF5970">
            <w:pPr>
              <w:pStyle w:val="TableParagraph"/>
              <w:ind w:left="136"/>
              <w:rPr>
                <w:i/>
              </w:rPr>
            </w:pPr>
            <w:r>
              <w:rPr>
                <w:i/>
                <w:spacing w:val="-2"/>
              </w:rPr>
              <w:t>150105</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trPr>
          <w:trHeight w:val="1101"/>
        </w:trPr>
        <w:tc>
          <w:tcPr>
            <w:tcW w:w="1634" w:type="dxa"/>
            <w:tcBorders>
              <w:bottom w:val="thinThickMediumGap" w:sz="3" w:space="0" w:color="000000"/>
            </w:tcBorders>
          </w:tcPr>
          <w:p w:rsidR="0005525F" w:rsidRDefault="00BF5970">
            <w:pPr>
              <w:pStyle w:val="TableParagraph"/>
              <w:spacing w:before="146"/>
              <w:ind w:left="136"/>
              <w:rPr>
                <w:i/>
              </w:rPr>
            </w:pPr>
            <w:proofErr w:type="spellStart"/>
            <w:r>
              <w:rPr>
                <w:i/>
                <w:spacing w:val="-2"/>
              </w:rPr>
              <w:t>Multimateriale</w:t>
            </w:r>
            <w:proofErr w:type="spellEnd"/>
          </w:p>
        </w:tc>
        <w:tc>
          <w:tcPr>
            <w:tcW w:w="2290" w:type="dxa"/>
            <w:tcBorders>
              <w:left w:val="thinThickMediumGap" w:sz="3" w:space="0" w:color="000000"/>
              <w:bottom w:val="thinThickMediumGap" w:sz="3" w:space="0" w:color="000000"/>
            </w:tcBorders>
          </w:tcPr>
          <w:p w:rsidR="0005525F" w:rsidRDefault="00BF5970">
            <w:pPr>
              <w:pStyle w:val="TableParagraph"/>
              <w:tabs>
                <w:tab w:val="left" w:pos="1961"/>
              </w:tabs>
              <w:spacing w:before="146" w:line="276" w:lineRule="auto"/>
              <w:ind w:left="136" w:right="118"/>
              <w:rPr>
                <w:i/>
              </w:rPr>
            </w:pPr>
            <w:r>
              <w:rPr>
                <w:i/>
                <w:spacing w:val="-2"/>
              </w:rPr>
              <w:t>imballaggi</w:t>
            </w:r>
            <w:r>
              <w:rPr>
                <w:i/>
              </w:rPr>
              <w:tab/>
            </w:r>
            <w:r>
              <w:rPr>
                <w:i/>
                <w:spacing w:val="-6"/>
              </w:rPr>
              <w:t xml:space="preserve">in </w:t>
            </w:r>
            <w:r>
              <w:rPr>
                <w:i/>
              </w:rPr>
              <w:t>materiali misti</w:t>
            </w:r>
          </w:p>
        </w:tc>
        <w:tc>
          <w:tcPr>
            <w:tcW w:w="968" w:type="dxa"/>
            <w:tcBorders>
              <w:left w:val="thinThickMediumGap" w:sz="3" w:space="0" w:color="000000"/>
              <w:bottom w:val="thinThickMediumGap" w:sz="3" w:space="0" w:color="000000"/>
            </w:tcBorders>
          </w:tcPr>
          <w:p w:rsidR="0005525F" w:rsidRDefault="00BF5970">
            <w:pPr>
              <w:pStyle w:val="TableParagraph"/>
              <w:spacing w:before="146"/>
              <w:ind w:left="136"/>
              <w:rPr>
                <w:i/>
              </w:rPr>
            </w:pPr>
            <w:r>
              <w:rPr>
                <w:i/>
                <w:spacing w:val="-2"/>
              </w:rPr>
              <w:t>150106</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rsidTr="001451A9">
        <w:trPr>
          <w:trHeight w:val="791"/>
        </w:trPr>
        <w:tc>
          <w:tcPr>
            <w:tcW w:w="1634" w:type="dxa"/>
          </w:tcPr>
          <w:p w:rsidR="0005525F" w:rsidRDefault="00BF5970">
            <w:pPr>
              <w:pStyle w:val="TableParagraph"/>
              <w:spacing w:before="146"/>
              <w:ind w:left="136"/>
              <w:rPr>
                <w:i/>
              </w:rPr>
            </w:pPr>
            <w:r>
              <w:rPr>
                <w:i/>
                <w:spacing w:val="-2"/>
              </w:rPr>
              <w:lastRenderedPageBreak/>
              <w:t>Vetro</w:t>
            </w:r>
          </w:p>
        </w:tc>
        <w:tc>
          <w:tcPr>
            <w:tcW w:w="2290" w:type="dxa"/>
            <w:tcBorders>
              <w:left w:val="thinThickMediumGap" w:sz="3" w:space="0" w:color="000000"/>
            </w:tcBorders>
          </w:tcPr>
          <w:p w:rsidR="0005525F" w:rsidRDefault="00BF5970">
            <w:pPr>
              <w:pStyle w:val="TableParagraph"/>
              <w:spacing w:before="146"/>
              <w:ind w:left="136"/>
              <w:rPr>
                <w:i/>
              </w:rPr>
            </w:pPr>
            <w:r>
              <w:rPr>
                <w:i/>
              </w:rPr>
              <w:t>imballaggi</w:t>
            </w:r>
            <w:r>
              <w:rPr>
                <w:i/>
                <w:spacing w:val="-5"/>
              </w:rPr>
              <w:t xml:space="preserve"> </w:t>
            </w:r>
            <w:r>
              <w:rPr>
                <w:i/>
              </w:rPr>
              <w:t>in</w:t>
            </w:r>
            <w:r>
              <w:rPr>
                <w:i/>
                <w:spacing w:val="-5"/>
              </w:rPr>
              <w:t xml:space="preserve"> </w:t>
            </w:r>
            <w:r>
              <w:rPr>
                <w:i/>
                <w:spacing w:val="-2"/>
              </w:rPr>
              <w:t>vetro</w:t>
            </w:r>
          </w:p>
        </w:tc>
        <w:tc>
          <w:tcPr>
            <w:tcW w:w="968" w:type="dxa"/>
            <w:tcBorders>
              <w:left w:val="thinThickMediumGap" w:sz="3" w:space="0" w:color="000000"/>
            </w:tcBorders>
          </w:tcPr>
          <w:p w:rsidR="0005525F" w:rsidRDefault="00BF5970">
            <w:pPr>
              <w:pStyle w:val="TableParagraph"/>
              <w:spacing w:before="146"/>
              <w:ind w:left="136"/>
              <w:rPr>
                <w:i/>
              </w:rPr>
            </w:pPr>
            <w:r>
              <w:rPr>
                <w:i/>
                <w:spacing w:val="-2"/>
              </w:rPr>
              <w:t>150107</w:t>
            </w:r>
          </w:p>
        </w:tc>
        <w:tc>
          <w:tcPr>
            <w:tcW w:w="2670" w:type="dxa"/>
            <w:tcBorders>
              <w:left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right w:val="thinThickMediumGap" w:sz="3" w:space="0" w:color="000000"/>
            </w:tcBorders>
          </w:tcPr>
          <w:p w:rsidR="0005525F" w:rsidRDefault="0005525F">
            <w:pPr>
              <w:pStyle w:val="TableParagraph"/>
              <w:rPr>
                <w:rFonts w:ascii="Times New Roman"/>
              </w:rPr>
            </w:pPr>
          </w:p>
        </w:tc>
      </w:tr>
    </w:tbl>
    <w:p w:rsidR="0005525F" w:rsidRDefault="0005525F">
      <w:pPr>
        <w:rPr>
          <w:rFonts w:ascii="Times New Roman"/>
        </w:rPr>
      </w:pPr>
    </w:p>
    <w:tbl>
      <w:tblPr>
        <w:tblStyle w:val="TableNormal"/>
        <w:tblW w:w="0" w:type="auto"/>
        <w:tblInd w:w="181" w:type="dxa"/>
        <w:tblBorders>
          <w:top w:val="thickThinMediumGap" w:sz="3" w:space="0" w:color="000000"/>
          <w:left w:val="thickThinMediumGap" w:sz="3" w:space="0" w:color="000000"/>
          <w:bottom w:val="thickThinMediumGap" w:sz="3" w:space="0" w:color="000000"/>
          <w:right w:val="thickThinMediumGap" w:sz="3" w:space="0" w:color="000000"/>
          <w:insideH w:val="thickThinMediumGap" w:sz="3" w:space="0" w:color="000000"/>
          <w:insideV w:val="thickThinMediumGap" w:sz="3" w:space="0" w:color="000000"/>
        </w:tblBorders>
        <w:tblLayout w:type="fixed"/>
        <w:tblLook w:val="01E0" w:firstRow="1" w:lastRow="1" w:firstColumn="1" w:lastColumn="1" w:noHBand="0" w:noVBand="0"/>
      </w:tblPr>
      <w:tblGrid>
        <w:gridCol w:w="1634"/>
        <w:gridCol w:w="2290"/>
        <w:gridCol w:w="968"/>
        <w:gridCol w:w="2670"/>
        <w:gridCol w:w="2226"/>
      </w:tblGrid>
      <w:tr w:rsidR="0005525F">
        <w:trPr>
          <w:trHeight w:val="792"/>
        </w:trPr>
        <w:tc>
          <w:tcPr>
            <w:tcW w:w="1634" w:type="dxa"/>
            <w:tcBorders>
              <w:bottom w:val="thinThickMediumGap" w:sz="3" w:space="0" w:color="000000"/>
            </w:tcBorders>
          </w:tcPr>
          <w:p w:rsidR="0005525F" w:rsidRDefault="0005525F">
            <w:pPr>
              <w:pStyle w:val="TableParagraph"/>
              <w:rPr>
                <w:rFonts w:ascii="Times New Roman"/>
              </w:rPr>
            </w:pPr>
          </w:p>
        </w:tc>
        <w:tc>
          <w:tcPr>
            <w:tcW w:w="2290" w:type="dxa"/>
            <w:tcBorders>
              <w:left w:val="thinThickMediumGap" w:sz="3" w:space="0" w:color="000000"/>
              <w:bottom w:val="thinThickMediumGap" w:sz="3" w:space="0" w:color="000000"/>
            </w:tcBorders>
          </w:tcPr>
          <w:p w:rsidR="0005525F" w:rsidRDefault="00BF5970">
            <w:pPr>
              <w:pStyle w:val="TableParagraph"/>
              <w:spacing w:before="148"/>
              <w:ind w:left="136"/>
              <w:rPr>
                <w:i/>
              </w:rPr>
            </w:pPr>
            <w:r>
              <w:rPr>
                <w:i/>
                <w:spacing w:val="-2"/>
              </w:rPr>
              <w:t>vetro</w:t>
            </w:r>
          </w:p>
        </w:tc>
        <w:tc>
          <w:tcPr>
            <w:tcW w:w="968" w:type="dxa"/>
            <w:tcBorders>
              <w:left w:val="thinThickMediumGap" w:sz="3" w:space="0" w:color="000000"/>
              <w:bottom w:val="thinThickMediumGap" w:sz="3" w:space="0" w:color="000000"/>
            </w:tcBorders>
          </w:tcPr>
          <w:p w:rsidR="0005525F" w:rsidRDefault="00BF5970">
            <w:pPr>
              <w:pStyle w:val="TableParagraph"/>
              <w:spacing w:before="148"/>
              <w:ind w:left="17"/>
              <w:jc w:val="center"/>
              <w:rPr>
                <w:i/>
              </w:rPr>
            </w:pPr>
            <w:r>
              <w:rPr>
                <w:i/>
                <w:spacing w:val="-2"/>
              </w:rPr>
              <w:t>200102</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trPr>
          <w:trHeight w:val="1101"/>
        </w:trPr>
        <w:tc>
          <w:tcPr>
            <w:tcW w:w="1634" w:type="dxa"/>
            <w:vMerge w:val="restart"/>
            <w:tcBorders>
              <w:bottom w:val="thinThickMediumGap" w:sz="3" w:space="0" w:color="000000"/>
            </w:tcBorders>
          </w:tcPr>
          <w:p w:rsidR="0005525F" w:rsidRDefault="0005525F">
            <w:pPr>
              <w:pStyle w:val="TableParagraph"/>
            </w:pPr>
          </w:p>
          <w:p w:rsidR="0005525F" w:rsidRDefault="0005525F">
            <w:pPr>
              <w:pStyle w:val="TableParagraph"/>
            </w:pPr>
          </w:p>
          <w:p w:rsidR="0005525F" w:rsidRDefault="0005525F">
            <w:pPr>
              <w:pStyle w:val="TableParagraph"/>
            </w:pPr>
          </w:p>
          <w:p w:rsidR="0005525F" w:rsidRDefault="0005525F">
            <w:pPr>
              <w:pStyle w:val="TableParagraph"/>
              <w:spacing w:before="64"/>
            </w:pPr>
          </w:p>
          <w:p w:rsidR="0005525F" w:rsidRDefault="00BF5970">
            <w:pPr>
              <w:pStyle w:val="TableParagraph"/>
              <w:ind w:left="136"/>
              <w:rPr>
                <w:i/>
              </w:rPr>
            </w:pPr>
            <w:r>
              <w:rPr>
                <w:i/>
                <w:spacing w:val="-2"/>
              </w:rPr>
              <w:t>Tessile</w:t>
            </w:r>
          </w:p>
        </w:tc>
        <w:tc>
          <w:tcPr>
            <w:tcW w:w="2290" w:type="dxa"/>
            <w:tcBorders>
              <w:left w:val="thinThickMediumGap" w:sz="3" w:space="0" w:color="000000"/>
              <w:bottom w:val="thinThickMediumGap" w:sz="3" w:space="0" w:color="000000"/>
            </w:tcBorders>
          </w:tcPr>
          <w:p w:rsidR="0005525F" w:rsidRDefault="00BF5970">
            <w:pPr>
              <w:pStyle w:val="TableParagraph"/>
              <w:spacing w:before="146" w:line="276" w:lineRule="auto"/>
              <w:ind w:left="136"/>
              <w:rPr>
                <w:i/>
              </w:rPr>
            </w:pPr>
            <w:r>
              <w:rPr>
                <w:i/>
              </w:rPr>
              <w:t>imballaggi</w:t>
            </w:r>
            <w:r>
              <w:rPr>
                <w:i/>
                <w:spacing w:val="31"/>
              </w:rPr>
              <w:t xml:space="preserve"> </w:t>
            </w:r>
            <w:r>
              <w:rPr>
                <w:i/>
              </w:rPr>
              <w:t>in</w:t>
            </w:r>
            <w:r>
              <w:rPr>
                <w:i/>
                <w:spacing w:val="30"/>
              </w:rPr>
              <w:t xml:space="preserve"> </w:t>
            </w:r>
            <w:r>
              <w:rPr>
                <w:i/>
              </w:rPr>
              <w:t xml:space="preserve">materia </w:t>
            </w:r>
            <w:r>
              <w:rPr>
                <w:i/>
                <w:spacing w:val="-2"/>
              </w:rPr>
              <w:t>tessile</w:t>
            </w:r>
          </w:p>
        </w:tc>
        <w:tc>
          <w:tcPr>
            <w:tcW w:w="968" w:type="dxa"/>
            <w:tcBorders>
              <w:left w:val="thinThickMediumGap" w:sz="3" w:space="0" w:color="000000"/>
              <w:bottom w:val="thinThickMediumGap" w:sz="3" w:space="0" w:color="000000"/>
            </w:tcBorders>
          </w:tcPr>
          <w:p w:rsidR="0005525F" w:rsidRDefault="0005525F">
            <w:pPr>
              <w:pStyle w:val="TableParagraph"/>
              <w:spacing w:before="31"/>
            </w:pPr>
          </w:p>
          <w:p w:rsidR="0005525F" w:rsidRDefault="00BF5970">
            <w:pPr>
              <w:pStyle w:val="TableParagraph"/>
              <w:ind w:left="17"/>
              <w:jc w:val="center"/>
              <w:rPr>
                <w:i/>
              </w:rPr>
            </w:pPr>
            <w:r>
              <w:rPr>
                <w:i/>
                <w:spacing w:val="-2"/>
              </w:rPr>
              <w:t>150109</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trPr>
          <w:trHeight w:val="790"/>
        </w:trPr>
        <w:tc>
          <w:tcPr>
            <w:tcW w:w="1634" w:type="dxa"/>
            <w:vMerge/>
            <w:tcBorders>
              <w:top w:val="nil"/>
              <w:bottom w:val="thinThickMediumGap" w:sz="3" w:space="0" w:color="000000"/>
            </w:tcBorders>
          </w:tcPr>
          <w:p w:rsidR="0005525F" w:rsidRDefault="0005525F">
            <w:pPr>
              <w:rPr>
                <w:sz w:val="2"/>
                <w:szCs w:val="2"/>
              </w:rPr>
            </w:pPr>
          </w:p>
        </w:tc>
        <w:tc>
          <w:tcPr>
            <w:tcW w:w="2290" w:type="dxa"/>
            <w:tcBorders>
              <w:left w:val="thinThickMediumGap" w:sz="3" w:space="0" w:color="000000"/>
              <w:bottom w:val="thinThickMediumGap" w:sz="3" w:space="0" w:color="000000"/>
            </w:tcBorders>
          </w:tcPr>
          <w:p w:rsidR="0005525F" w:rsidRDefault="00BF5970">
            <w:pPr>
              <w:pStyle w:val="TableParagraph"/>
              <w:spacing w:before="146"/>
              <w:ind w:left="136"/>
              <w:rPr>
                <w:i/>
              </w:rPr>
            </w:pPr>
            <w:r>
              <w:rPr>
                <w:i/>
                <w:spacing w:val="-2"/>
              </w:rPr>
              <w:t>abbigliamento</w:t>
            </w:r>
          </w:p>
        </w:tc>
        <w:tc>
          <w:tcPr>
            <w:tcW w:w="968" w:type="dxa"/>
            <w:tcBorders>
              <w:left w:val="thinThickMediumGap" w:sz="3" w:space="0" w:color="000000"/>
              <w:bottom w:val="thinThickMediumGap" w:sz="3" w:space="0" w:color="000000"/>
            </w:tcBorders>
          </w:tcPr>
          <w:p w:rsidR="0005525F" w:rsidRDefault="00BF5970">
            <w:pPr>
              <w:pStyle w:val="TableParagraph"/>
              <w:spacing w:before="146"/>
              <w:ind w:left="17"/>
              <w:jc w:val="center"/>
              <w:rPr>
                <w:i/>
              </w:rPr>
            </w:pPr>
            <w:r>
              <w:rPr>
                <w:i/>
                <w:spacing w:val="-2"/>
              </w:rPr>
              <w:t>200110</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trPr>
          <w:trHeight w:val="792"/>
        </w:trPr>
        <w:tc>
          <w:tcPr>
            <w:tcW w:w="1634" w:type="dxa"/>
            <w:vMerge/>
            <w:tcBorders>
              <w:top w:val="nil"/>
              <w:bottom w:val="thinThickMediumGap" w:sz="3" w:space="0" w:color="000000"/>
            </w:tcBorders>
          </w:tcPr>
          <w:p w:rsidR="0005525F" w:rsidRDefault="0005525F">
            <w:pPr>
              <w:rPr>
                <w:sz w:val="2"/>
                <w:szCs w:val="2"/>
              </w:rPr>
            </w:pPr>
          </w:p>
        </w:tc>
        <w:tc>
          <w:tcPr>
            <w:tcW w:w="2290" w:type="dxa"/>
            <w:tcBorders>
              <w:left w:val="thinThickMediumGap" w:sz="3" w:space="0" w:color="000000"/>
              <w:bottom w:val="thinThickMediumGap" w:sz="3" w:space="0" w:color="000000"/>
            </w:tcBorders>
          </w:tcPr>
          <w:p w:rsidR="0005525F" w:rsidRDefault="00BF5970">
            <w:pPr>
              <w:pStyle w:val="TableParagraph"/>
              <w:spacing w:before="148"/>
              <w:ind w:left="136"/>
              <w:rPr>
                <w:i/>
              </w:rPr>
            </w:pPr>
            <w:r>
              <w:rPr>
                <w:i/>
                <w:spacing w:val="-2"/>
              </w:rPr>
              <w:t>prodotti</w:t>
            </w:r>
            <w:r>
              <w:rPr>
                <w:i/>
                <w:spacing w:val="1"/>
              </w:rPr>
              <w:t xml:space="preserve"> </w:t>
            </w:r>
            <w:r>
              <w:rPr>
                <w:i/>
                <w:spacing w:val="-2"/>
              </w:rPr>
              <w:t>tessili</w:t>
            </w:r>
          </w:p>
        </w:tc>
        <w:tc>
          <w:tcPr>
            <w:tcW w:w="968" w:type="dxa"/>
            <w:tcBorders>
              <w:left w:val="thinThickMediumGap" w:sz="3" w:space="0" w:color="000000"/>
              <w:bottom w:val="thinThickMediumGap" w:sz="3" w:space="0" w:color="000000"/>
            </w:tcBorders>
          </w:tcPr>
          <w:p w:rsidR="0005525F" w:rsidRDefault="00BF5970">
            <w:pPr>
              <w:pStyle w:val="TableParagraph"/>
              <w:spacing w:before="148"/>
              <w:ind w:left="17"/>
              <w:jc w:val="center"/>
              <w:rPr>
                <w:i/>
              </w:rPr>
            </w:pPr>
            <w:r>
              <w:rPr>
                <w:i/>
                <w:spacing w:val="-2"/>
              </w:rPr>
              <w:t>200111</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trPr>
          <w:trHeight w:val="1719"/>
        </w:trPr>
        <w:tc>
          <w:tcPr>
            <w:tcW w:w="1634" w:type="dxa"/>
            <w:tcBorders>
              <w:bottom w:val="thinThickMediumGap" w:sz="3" w:space="0" w:color="000000"/>
            </w:tcBorders>
          </w:tcPr>
          <w:p w:rsidR="0005525F" w:rsidRDefault="0005525F">
            <w:pPr>
              <w:pStyle w:val="TableParagraph"/>
            </w:pPr>
          </w:p>
          <w:p w:rsidR="0005525F" w:rsidRDefault="0005525F">
            <w:pPr>
              <w:pStyle w:val="TableParagraph"/>
              <w:spacing w:before="73"/>
            </w:pPr>
          </w:p>
          <w:p w:rsidR="0005525F" w:rsidRDefault="00BF5970">
            <w:pPr>
              <w:pStyle w:val="TableParagraph"/>
              <w:ind w:left="136"/>
              <w:rPr>
                <w:i/>
              </w:rPr>
            </w:pPr>
            <w:r>
              <w:rPr>
                <w:i/>
                <w:spacing w:val="-2"/>
              </w:rPr>
              <w:t>Toner</w:t>
            </w:r>
          </w:p>
        </w:tc>
        <w:tc>
          <w:tcPr>
            <w:tcW w:w="2290" w:type="dxa"/>
            <w:tcBorders>
              <w:left w:val="thinThickMediumGap" w:sz="3" w:space="0" w:color="000000"/>
              <w:bottom w:val="thinThickMediumGap" w:sz="3" w:space="0" w:color="000000"/>
            </w:tcBorders>
          </w:tcPr>
          <w:p w:rsidR="0005525F" w:rsidRDefault="00BF5970">
            <w:pPr>
              <w:pStyle w:val="TableParagraph"/>
              <w:spacing w:before="146" w:line="276" w:lineRule="auto"/>
              <w:ind w:left="136" w:right="119"/>
              <w:jc w:val="both"/>
              <w:rPr>
                <w:i/>
              </w:rPr>
            </w:pPr>
            <w:r>
              <w:rPr>
                <w:i/>
              </w:rPr>
              <w:t xml:space="preserve">toner per stampa esauriti diversi da quelli di cui alla voce </w:t>
            </w:r>
            <w:r>
              <w:rPr>
                <w:i/>
                <w:spacing w:val="-2"/>
              </w:rPr>
              <w:t>080317*</w:t>
            </w:r>
          </w:p>
        </w:tc>
        <w:tc>
          <w:tcPr>
            <w:tcW w:w="968" w:type="dxa"/>
            <w:tcBorders>
              <w:left w:val="thinThickMediumGap" w:sz="3" w:space="0" w:color="000000"/>
              <w:bottom w:val="thinThickMediumGap" w:sz="3" w:space="0" w:color="000000"/>
            </w:tcBorders>
          </w:tcPr>
          <w:p w:rsidR="0005525F" w:rsidRDefault="0005525F">
            <w:pPr>
              <w:pStyle w:val="TableParagraph"/>
            </w:pPr>
          </w:p>
          <w:p w:rsidR="0005525F" w:rsidRDefault="0005525F">
            <w:pPr>
              <w:pStyle w:val="TableParagraph"/>
              <w:spacing w:before="73"/>
            </w:pPr>
          </w:p>
          <w:p w:rsidR="0005525F" w:rsidRDefault="00BF5970">
            <w:pPr>
              <w:pStyle w:val="TableParagraph"/>
              <w:ind w:left="17"/>
              <w:jc w:val="center"/>
              <w:rPr>
                <w:i/>
              </w:rPr>
            </w:pPr>
            <w:r>
              <w:rPr>
                <w:i/>
                <w:spacing w:val="-2"/>
              </w:rPr>
              <w:t>080318</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trPr>
          <w:trHeight w:val="790"/>
        </w:trPr>
        <w:tc>
          <w:tcPr>
            <w:tcW w:w="1634" w:type="dxa"/>
            <w:tcBorders>
              <w:bottom w:val="thinThickMediumGap" w:sz="3" w:space="0" w:color="000000"/>
            </w:tcBorders>
          </w:tcPr>
          <w:p w:rsidR="0005525F" w:rsidRDefault="00BF5970">
            <w:pPr>
              <w:pStyle w:val="TableParagraph"/>
              <w:spacing w:before="146"/>
              <w:ind w:left="136"/>
              <w:rPr>
                <w:i/>
              </w:rPr>
            </w:pPr>
            <w:r>
              <w:rPr>
                <w:i/>
                <w:spacing w:val="-2"/>
              </w:rPr>
              <w:t>Ingombranti</w:t>
            </w:r>
          </w:p>
        </w:tc>
        <w:tc>
          <w:tcPr>
            <w:tcW w:w="2290" w:type="dxa"/>
            <w:tcBorders>
              <w:left w:val="thinThickMediumGap" w:sz="3" w:space="0" w:color="000000"/>
              <w:bottom w:val="thinThickMediumGap" w:sz="3" w:space="0" w:color="000000"/>
            </w:tcBorders>
          </w:tcPr>
          <w:p w:rsidR="0005525F" w:rsidRDefault="00BF5970">
            <w:pPr>
              <w:pStyle w:val="TableParagraph"/>
              <w:spacing w:before="146"/>
              <w:ind w:left="136"/>
              <w:rPr>
                <w:i/>
              </w:rPr>
            </w:pPr>
            <w:r>
              <w:rPr>
                <w:i/>
              </w:rPr>
              <w:t>rifiuti</w:t>
            </w:r>
            <w:r>
              <w:rPr>
                <w:i/>
                <w:spacing w:val="-8"/>
              </w:rPr>
              <w:t xml:space="preserve"> </w:t>
            </w:r>
            <w:r>
              <w:rPr>
                <w:i/>
                <w:spacing w:val="-2"/>
              </w:rPr>
              <w:t>ingombranti</w:t>
            </w:r>
          </w:p>
        </w:tc>
        <w:tc>
          <w:tcPr>
            <w:tcW w:w="968" w:type="dxa"/>
            <w:tcBorders>
              <w:left w:val="thinThickMediumGap" w:sz="3" w:space="0" w:color="000000"/>
              <w:bottom w:val="thinThickMediumGap" w:sz="3" w:space="0" w:color="000000"/>
            </w:tcBorders>
          </w:tcPr>
          <w:p w:rsidR="0005525F" w:rsidRDefault="00BF5970">
            <w:pPr>
              <w:pStyle w:val="TableParagraph"/>
              <w:spacing w:before="146"/>
              <w:ind w:left="17"/>
              <w:jc w:val="center"/>
              <w:rPr>
                <w:i/>
              </w:rPr>
            </w:pPr>
            <w:r>
              <w:rPr>
                <w:i/>
                <w:spacing w:val="-2"/>
              </w:rPr>
              <w:t>200307</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trPr>
          <w:trHeight w:val="1719"/>
        </w:trPr>
        <w:tc>
          <w:tcPr>
            <w:tcW w:w="1634" w:type="dxa"/>
            <w:tcBorders>
              <w:bottom w:val="thinThickMediumGap" w:sz="3" w:space="0" w:color="000000"/>
            </w:tcBorders>
          </w:tcPr>
          <w:p w:rsidR="0005525F" w:rsidRDefault="00BF5970">
            <w:pPr>
              <w:pStyle w:val="TableParagraph"/>
              <w:tabs>
                <w:tab w:val="left" w:pos="1363"/>
              </w:tabs>
              <w:spacing w:before="148" w:line="276" w:lineRule="auto"/>
              <w:ind w:left="136" w:right="115"/>
              <w:rPr>
                <w:i/>
              </w:rPr>
            </w:pPr>
            <w:r>
              <w:rPr>
                <w:i/>
                <w:spacing w:val="-2"/>
              </w:rPr>
              <w:t>Vernici, Inchiostri, Adesivi</w:t>
            </w:r>
            <w:r>
              <w:rPr>
                <w:i/>
              </w:rPr>
              <w:tab/>
            </w:r>
            <w:r>
              <w:rPr>
                <w:i/>
                <w:spacing w:val="-10"/>
              </w:rPr>
              <w:t>E</w:t>
            </w:r>
            <w:r>
              <w:rPr>
                <w:i/>
                <w:spacing w:val="-2"/>
              </w:rPr>
              <w:t xml:space="preserve"> Resine</w:t>
            </w:r>
          </w:p>
        </w:tc>
        <w:tc>
          <w:tcPr>
            <w:tcW w:w="2290" w:type="dxa"/>
            <w:tcBorders>
              <w:left w:val="thinThickMediumGap" w:sz="3" w:space="0" w:color="000000"/>
              <w:bottom w:val="thinThickMediumGap" w:sz="3" w:space="0" w:color="000000"/>
            </w:tcBorders>
          </w:tcPr>
          <w:p w:rsidR="0005525F" w:rsidRDefault="00BF5970">
            <w:pPr>
              <w:pStyle w:val="TableParagraph"/>
              <w:spacing w:before="148" w:line="276" w:lineRule="auto"/>
              <w:ind w:left="136" w:right="120"/>
              <w:jc w:val="both"/>
              <w:rPr>
                <w:i/>
              </w:rPr>
            </w:pPr>
            <w:r>
              <w:rPr>
                <w:i/>
              </w:rPr>
              <w:t>vernici, inchiostri, adesivi</w:t>
            </w:r>
            <w:r>
              <w:rPr>
                <w:i/>
                <w:spacing w:val="-3"/>
              </w:rPr>
              <w:t xml:space="preserve"> </w:t>
            </w:r>
            <w:r>
              <w:rPr>
                <w:i/>
              </w:rPr>
              <w:t>e</w:t>
            </w:r>
            <w:r>
              <w:rPr>
                <w:i/>
                <w:spacing w:val="-6"/>
              </w:rPr>
              <w:t xml:space="preserve"> </w:t>
            </w:r>
            <w:r>
              <w:rPr>
                <w:i/>
              </w:rPr>
              <w:t>resine</w:t>
            </w:r>
            <w:r>
              <w:rPr>
                <w:i/>
                <w:spacing w:val="-4"/>
              </w:rPr>
              <w:t xml:space="preserve"> </w:t>
            </w:r>
            <w:r>
              <w:rPr>
                <w:i/>
              </w:rPr>
              <w:t>diversi da quelli di cui alla voce 200127</w:t>
            </w:r>
          </w:p>
        </w:tc>
        <w:tc>
          <w:tcPr>
            <w:tcW w:w="968" w:type="dxa"/>
            <w:tcBorders>
              <w:left w:val="thinThickMediumGap" w:sz="3" w:space="0" w:color="000000"/>
              <w:bottom w:val="thinThickMediumGap" w:sz="3" w:space="0" w:color="000000"/>
            </w:tcBorders>
          </w:tcPr>
          <w:p w:rsidR="0005525F" w:rsidRDefault="0005525F">
            <w:pPr>
              <w:pStyle w:val="TableParagraph"/>
            </w:pPr>
          </w:p>
          <w:p w:rsidR="0005525F" w:rsidRDefault="0005525F">
            <w:pPr>
              <w:pStyle w:val="TableParagraph"/>
              <w:spacing w:before="73"/>
            </w:pPr>
          </w:p>
          <w:p w:rsidR="0005525F" w:rsidRDefault="00BF5970">
            <w:pPr>
              <w:pStyle w:val="TableParagraph"/>
              <w:ind w:left="17"/>
              <w:jc w:val="center"/>
              <w:rPr>
                <w:i/>
              </w:rPr>
            </w:pPr>
            <w:r>
              <w:rPr>
                <w:i/>
                <w:spacing w:val="-2"/>
              </w:rPr>
              <w:t>200128</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trPr>
          <w:trHeight w:val="1410"/>
        </w:trPr>
        <w:tc>
          <w:tcPr>
            <w:tcW w:w="1634" w:type="dxa"/>
            <w:tcBorders>
              <w:bottom w:val="thinThickMediumGap" w:sz="3" w:space="0" w:color="000000"/>
            </w:tcBorders>
          </w:tcPr>
          <w:p w:rsidR="0005525F" w:rsidRDefault="0005525F">
            <w:pPr>
              <w:pStyle w:val="TableParagraph"/>
              <w:spacing w:before="187"/>
            </w:pPr>
          </w:p>
          <w:p w:rsidR="0005525F" w:rsidRDefault="00BF5970">
            <w:pPr>
              <w:pStyle w:val="TableParagraph"/>
              <w:ind w:left="136"/>
              <w:rPr>
                <w:i/>
              </w:rPr>
            </w:pPr>
            <w:r>
              <w:rPr>
                <w:i/>
                <w:spacing w:val="-2"/>
              </w:rPr>
              <w:t>Detergenti</w:t>
            </w:r>
          </w:p>
        </w:tc>
        <w:tc>
          <w:tcPr>
            <w:tcW w:w="2290" w:type="dxa"/>
            <w:tcBorders>
              <w:left w:val="thinThickMediumGap" w:sz="3" w:space="0" w:color="000000"/>
              <w:bottom w:val="thinThickMediumGap" w:sz="3" w:space="0" w:color="000000"/>
            </w:tcBorders>
          </w:tcPr>
          <w:p w:rsidR="0005525F" w:rsidRDefault="00BF5970">
            <w:pPr>
              <w:pStyle w:val="TableParagraph"/>
              <w:spacing w:before="148" w:line="276" w:lineRule="auto"/>
              <w:ind w:left="136" w:right="121"/>
              <w:jc w:val="both"/>
              <w:rPr>
                <w:i/>
              </w:rPr>
            </w:pPr>
            <w:r>
              <w:rPr>
                <w:i/>
              </w:rPr>
              <w:t xml:space="preserve">detergenti diversi da quelli di cui alla voce </w:t>
            </w:r>
            <w:r>
              <w:rPr>
                <w:i/>
                <w:spacing w:val="-2"/>
              </w:rPr>
              <w:t>200129*</w:t>
            </w:r>
          </w:p>
        </w:tc>
        <w:tc>
          <w:tcPr>
            <w:tcW w:w="968" w:type="dxa"/>
            <w:tcBorders>
              <w:left w:val="thinThickMediumGap" w:sz="3" w:space="0" w:color="000000"/>
              <w:bottom w:val="thinThickMediumGap" w:sz="3" w:space="0" w:color="000000"/>
            </w:tcBorders>
          </w:tcPr>
          <w:p w:rsidR="0005525F" w:rsidRDefault="0005525F">
            <w:pPr>
              <w:pStyle w:val="TableParagraph"/>
              <w:spacing w:before="187"/>
            </w:pPr>
          </w:p>
          <w:p w:rsidR="0005525F" w:rsidRDefault="00BF5970">
            <w:pPr>
              <w:pStyle w:val="TableParagraph"/>
              <w:ind w:left="17"/>
              <w:jc w:val="center"/>
              <w:rPr>
                <w:i/>
              </w:rPr>
            </w:pPr>
            <w:r>
              <w:rPr>
                <w:i/>
                <w:spacing w:val="-2"/>
              </w:rPr>
              <w:t>200130</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trPr>
          <w:trHeight w:val="1101"/>
        </w:trPr>
        <w:tc>
          <w:tcPr>
            <w:tcW w:w="1634" w:type="dxa"/>
            <w:tcBorders>
              <w:bottom w:val="thinThickMediumGap" w:sz="3" w:space="0" w:color="000000"/>
            </w:tcBorders>
          </w:tcPr>
          <w:p w:rsidR="0005525F" w:rsidRDefault="0005525F">
            <w:pPr>
              <w:pStyle w:val="TableParagraph"/>
              <w:spacing w:before="31"/>
            </w:pPr>
          </w:p>
          <w:p w:rsidR="0005525F" w:rsidRDefault="00BF5970">
            <w:pPr>
              <w:pStyle w:val="TableParagraph"/>
              <w:ind w:left="136"/>
              <w:rPr>
                <w:i/>
              </w:rPr>
            </w:pPr>
            <w:r>
              <w:rPr>
                <w:i/>
              </w:rPr>
              <w:t>Altri</w:t>
            </w:r>
            <w:r>
              <w:rPr>
                <w:i/>
                <w:spacing w:val="-6"/>
              </w:rPr>
              <w:t xml:space="preserve"> </w:t>
            </w:r>
            <w:r>
              <w:rPr>
                <w:i/>
                <w:spacing w:val="-2"/>
              </w:rPr>
              <w:t>Rifiuti</w:t>
            </w:r>
          </w:p>
        </w:tc>
        <w:tc>
          <w:tcPr>
            <w:tcW w:w="2290" w:type="dxa"/>
            <w:tcBorders>
              <w:left w:val="thinThickMediumGap" w:sz="3" w:space="0" w:color="000000"/>
              <w:bottom w:val="thinThickMediumGap" w:sz="3" w:space="0" w:color="000000"/>
            </w:tcBorders>
          </w:tcPr>
          <w:p w:rsidR="0005525F" w:rsidRDefault="00BF5970">
            <w:pPr>
              <w:pStyle w:val="TableParagraph"/>
              <w:tabs>
                <w:tab w:val="left" w:pos="903"/>
                <w:tab w:val="left" w:pos="1784"/>
              </w:tabs>
              <w:spacing w:before="146" w:line="276" w:lineRule="auto"/>
              <w:ind w:left="136" w:right="120"/>
              <w:rPr>
                <w:i/>
              </w:rPr>
            </w:pPr>
            <w:r>
              <w:rPr>
                <w:i/>
                <w:spacing w:val="-2"/>
              </w:rPr>
              <w:t>altri</w:t>
            </w:r>
            <w:r>
              <w:rPr>
                <w:i/>
              </w:rPr>
              <w:tab/>
            </w:r>
            <w:r>
              <w:rPr>
                <w:i/>
                <w:spacing w:val="-2"/>
              </w:rPr>
              <w:t>rifiuti</w:t>
            </w:r>
            <w:r>
              <w:rPr>
                <w:i/>
              </w:rPr>
              <w:tab/>
            </w:r>
            <w:r>
              <w:rPr>
                <w:i/>
                <w:spacing w:val="-4"/>
              </w:rPr>
              <w:t xml:space="preserve">non </w:t>
            </w:r>
            <w:r>
              <w:rPr>
                <w:i/>
                <w:spacing w:val="-2"/>
              </w:rPr>
              <w:t>biodegradabili</w:t>
            </w:r>
          </w:p>
        </w:tc>
        <w:tc>
          <w:tcPr>
            <w:tcW w:w="968" w:type="dxa"/>
            <w:tcBorders>
              <w:left w:val="thinThickMediumGap" w:sz="3" w:space="0" w:color="000000"/>
              <w:bottom w:val="thinThickMediumGap" w:sz="3" w:space="0" w:color="000000"/>
            </w:tcBorders>
          </w:tcPr>
          <w:p w:rsidR="0005525F" w:rsidRDefault="0005525F">
            <w:pPr>
              <w:pStyle w:val="TableParagraph"/>
              <w:spacing w:before="31"/>
            </w:pPr>
          </w:p>
          <w:p w:rsidR="0005525F" w:rsidRDefault="00BF5970">
            <w:pPr>
              <w:pStyle w:val="TableParagraph"/>
              <w:ind w:left="17"/>
              <w:jc w:val="center"/>
              <w:rPr>
                <w:i/>
              </w:rPr>
            </w:pPr>
            <w:r>
              <w:rPr>
                <w:i/>
                <w:spacing w:val="-2"/>
              </w:rPr>
              <w:t>200203</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r w:rsidR="0005525F">
        <w:trPr>
          <w:trHeight w:val="1101"/>
        </w:trPr>
        <w:tc>
          <w:tcPr>
            <w:tcW w:w="1634" w:type="dxa"/>
            <w:tcBorders>
              <w:bottom w:val="thinThickMediumGap" w:sz="3" w:space="0" w:color="000000"/>
            </w:tcBorders>
          </w:tcPr>
          <w:p w:rsidR="0005525F" w:rsidRDefault="00BF5970">
            <w:pPr>
              <w:pStyle w:val="TableParagraph"/>
              <w:tabs>
                <w:tab w:val="left" w:pos="865"/>
              </w:tabs>
              <w:spacing w:before="146" w:line="276" w:lineRule="auto"/>
              <w:ind w:left="136" w:right="115"/>
              <w:rPr>
                <w:i/>
              </w:rPr>
            </w:pPr>
            <w:r>
              <w:rPr>
                <w:i/>
                <w:spacing w:val="-2"/>
              </w:rPr>
              <w:t>Rifiuti</w:t>
            </w:r>
            <w:r>
              <w:rPr>
                <w:i/>
              </w:rPr>
              <w:tab/>
            </w:r>
            <w:r>
              <w:rPr>
                <w:i/>
                <w:spacing w:val="-2"/>
              </w:rPr>
              <w:t>Urbani Indifferenziati</w:t>
            </w:r>
          </w:p>
        </w:tc>
        <w:tc>
          <w:tcPr>
            <w:tcW w:w="2290" w:type="dxa"/>
            <w:tcBorders>
              <w:left w:val="thinThickMediumGap" w:sz="3" w:space="0" w:color="000000"/>
              <w:bottom w:val="thinThickMediumGap" w:sz="3" w:space="0" w:color="000000"/>
            </w:tcBorders>
          </w:tcPr>
          <w:p w:rsidR="0005525F" w:rsidRDefault="00BF5970">
            <w:pPr>
              <w:pStyle w:val="TableParagraph"/>
              <w:tabs>
                <w:tab w:val="left" w:pos="1547"/>
              </w:tabs>
              <w:spacing w:before="146" w:line="276" w:lineRule="auto"/>
              <w:ind w:left="136" w:right="117"/>
              <w:rPr>
                <w:i/>
              </w:rPr>
            </w:pPr>
            <w:r>
              <w:rPr>
                <w:i/>
                <w:spacing w:val="-2"/>
              </w:rPr>
              <w:t>rifiuti</w:t>
            </w:r>
            <w:r>
              <w:rPr>
                <w:i/>
              </w:rPr>
              <w:tab/>
            </w:r>
            <w:r>
              <w:rPr>
                <w:i/>
                <w:spacing w:val="-2"/>
              </w:rPr>
              <w:t>urbani indifferenziati</w:t>
            </w:r>
          </w:p>
        </w:tc>
        <w:tc>
          <w:tcPr>
            <w:tcW w:w="968" w:type="dxa"/>
            <w:tcBorders>
              <w:left w:val="thinThickMediumGap" w:sz="3" w:space="0" w:color="000000"/>
              <w:bottom w:val="thinThickMediumGap" w:sz="3" w:space="0" w:color="000000"/>
            </w:tcBorders>
          </w:tcPr>
          <w:p w:rsidR="0005525F" w:rsidRDefault="0005525F">
            <w:pPr>
              <w:pStyle w:val="TableParagraph"/>
              <w:spacing w:before="31"/>
            </w:pPr>
          </w:p>
          <w:p w:rsidR="0005525F" w:rsidRDefault="00BF5970">
            <w:pPr>
              <w:pStyle w:val="TableParagraph"/>
              <w:ind w:left="17"/>
              <w:jc w:val="center"/>
              <w:rPr>
                <w:i/>
              </w:rPr>
            </w:pPr>
            <w:r>
              <w:rPr>
                <w:i/>
                <w:spacing w:val="-2"/>
              </w:rPr>
              <w:t>200301</w:t>
            </w:r>
          </w:p>
        </w:tc>
        <w:tc>
          <w:tcPr>
            <w:tcW w:w="2670" w:type="dxa"/>
            <w:tcBorders>
              <w:left w:val="thinThickMediumGap" w:sz="3" w:space="0" w:color="000000"/>
              <w:bottom w:val="thinThickMediumGap" w:sz="3" w:space="0" w:color="000000"/>
            </w:tcBorders>
          </w:tcPr>
          <w:p w:rsidR="0005525F" w:rsidRDefault="0005525F">
            <w:pPr>
              <w:pStyle w:val="TableParagraph"/>
              <w:rPr>
                <w:rFonts w:ascii="Times New Roman"/>
              </w:rPr>
            </w:pPr>
          </w:p>
        </w:tc>
        <w:tc>
          <w:tcPr>
            <w:tcW w:w="2226" w:type="dxa"/>
            <w:tcBorders>
              <w:left w:val="thinThickMediumGap" w:sz="3" w:space="0" w:color="000000"/>
              <w:bottom w:val="thinThickMediumGap" w:sz="3" w:space="0" w:color="000000"/>
              <w:right w:val="thinThickMediumGap" w:sz="3" w:space="0" w:color="000000"/>
            </w:tcBorders>
          </w:tcPr>
          <w:p w:rsidR="0005525F" w:rsidRDefault="0005525F">
            <w:pPr>
              <w:pStyle w:val="TableParagraph"/>
              <w:rPr>
                <w:rFonts w:ascii="Times New Roman"/>
              </w:rPr>
            </w:pPr>
          </w:p>
        </w:tc>
      </w:tr>
    </w:tbl>
    <w:p w:rsidR="0005525F" w:rsidRDefault="0005525F">
      <w:pPr>
        <w:pStyle w:val="Corpotesto"/>
        <w:spacing w:before="246"/>
      </w:pPr>
    </w:p>
    <w:p w:rsidR="0005525F" w:rsidRDefault="00BF5970">
      <w:pPr>
        <w:pStyle w:val="Paragrafoelenco"/>
        <w:numPr>
          <w:ilvl w:val="0"/>
          <w:numId w:val="1"/>
        </w:numPr>
        <w:tabs>
          <w:tab w:val="left" w:pos="448"/>
        </w:tabs>
        <w:ind w:left="448" w:hanging="183"/>
        <w:jc w:val="left"/>
      </w:pPr>
      <w:r>
        <w:t>di</w:t>
      </w:r>
      <w:r>
        <w:rPr>
          <w:spacing w:val="-3"/>
        </w:rPr>
        <w:t xml:space="preserve"> </w:t>
      </w:r>
      <w:r>
        <w:rPr>
          <w:spacing w:val="-2"/>
        </w:rPr>
        <w:t>impegnarsi:</w:t>
      </w:r>
    </w:p>
    <w:p w:rsidR="0005525F" w:rsidRDefault="00BF5970">
      <w:pPr>
        <w:pStyle w:val="Paragrafoelenco"/>
        <w:numPr>
          <w:ilvl w:val="1"/>
          <w:numId w:val="1"/>
        </w:numPr>
        <w:tabs>
          <w:tab w:val="left" w:pos="936"/>
        </w:tabs>
        <w:spacing w:before="239" w:line="276" w:lineRule="auto"/>
        <w:ind w:right="318"/>
        <w:jc w:val="left"/>
      </w:pPr>
      <w:r>
        <w:t>a restituire le attrezzature pubbliche in uso quali cassonetti o altro (il Soggetto Gestore, di norma entro</w:t>
      </w:r>
      <w:r>
        <w:rPr>
          <w:spacing w:val="-5"/>
        </w:rPr>
        <w:t xml:space="preserve"> </w:t>
      </w:r>
      <w:r>
        <w:t>il</w:t>
      </w:r>
      <w:r>
        <w:rPr>
          <w:spacing w:val="-3"/>
        </w:rPr>
        <w:t xml:space="preserve"> </w:t>
      </w:r>
      <w:r>
        <w:t>mese</w:t>
      </w:r>
      <w:r>
        <w:rPr>
          <w:spacing w:val="-4"/>
        </w:rPr>
        <w:t xml:space="preserve"> </w:t>
      </w:r>
      <w:r>
        <w:t>di</w:t>
      </w:r>
      <w:r>
        <w:rPr>
          <w:spacing w:val="-5"/>
        </w:rPr>
        <w:t xml:space="preserve"> </w:t>
      </w:r>
      <w:r>
        <w:t>gennaio</w:t>
      </w:r>
      <w:r>
        <w:rPr>
          <w:spacing w:val="-5"/>
        </w:rPr>
        <w:t xml:space="preserve"> </w:t>
      </w:r>
      <w:r>
        <w:t>dell’anno</w:t>
      </w:r>
      <w:r>
        <w:rPr>
          <w:spacing w:val="-5"/>
        </w:rPr>
        <w:t xml:space="preserve"> </w:t>
      </w:r>
      <w:r>
        <w:t>da</w:t>
      </w:r>
      <w:r>
        <w:rPr>
          <w:spacing w:val="-4"/>
        </w:rPr>
        <w:t xml:space="preserve"> </w:t>
      </w:r>
      <w:r>
        <w:t>cui</w:t>
      </w:r>
      <w:r>
        <w:rPr>
          <w:spacing w:val="-5"/>
        </w:rPr>
        <w:t xml:space="preserve"> </w:t>
      </w:r>
      <w:r>
        <w:t>è</w:t>
      </w:r>
      <w:r>
        <w:rPr>
          <w:spacing w:val="-4"/>
        </w:rPr>
        <w:t xml:space="preserve"> </w:t>
      </w:r>
      <w:r>
        <w:t>efficace</w:t>
      </w:r>
      <w:r>
        <w:rPr>
          <w:spacing w:val="-4"/>
        </w:rPr>
        <w:t xml:space="preserve"> </w:t>
      </w:r>
      <w:r>
        <w:t>la</w:t>
      </w:r>
      <w:r>
        <w:rPr>
          <w:spacing w:val="-4"/>
        </w:rPr>
        <w:t xml:space="preserve"> </w:t>
      </w:r>
      <w:r>
        <w:t>presente</w:t>
      </w:r>
      <w:r>
        <w:rPr>
          <w:spacing w:val="-4"/>
        </w:rPr>
        <w:t xml:space="preserve"> </w:t>
      </w:r>
      <w:r>
        <w:t>comunicazione,</w:t>
      </w:r>
      <w:r>
        <w:rPr>
          <w:spacing w:val="-5"/>
        </w:rPr>
        <w:t xml:space="preserve"> </w:t>
      </w:r>
      <w:r>
        <w:t>provvede</w:t>
      </w:r>
      <w:r>
        <w:rPr>
          <w:spacing w:val="-4"/>
        </w:rPr>
        <w:t xml:space="preserve"> </w:t>
      </w:r>
      <w:r>
        <w:t>a</w:t>
      </w:r>
      <w:r>
        <w:rPr>
          <w:spacing w:val="-6"/>
        </w:rPr>
        <w:t xml:space="preserve"> </w:t>
      </w:r>
      <w:r>
        <w:t>ritirare</w:t>
      </w:r>
      <w:r>
        <w:rPr>
          <w:spacing w:val="-2"/>
        </w:rPr>
        <w:t xml:space="preserve"> </w:t>
      </w:r>
      <w:r>
        <w:t>i contenitori affidati al contribuente e sospende, dal 1 gennaio dell’anno di efficacia, il servizio di raccolta dei rifiuti urbani per l’utenza interessata)</w:t>
      </w:r>
      <w:r w:rsidR="001451A9">
        <w:t>.</w:t>
      </w:r>
    </w:p>
    <w:p w:rsidR="0058022D" w:rsidRDefault="0058022D" w:rsidP="0058022D">
      <w:pPr>
        <w:pStyle w:val="Paragrafoelenco"/>
        <w:tabs>
          <w:tab w:val="left" w:pos="936"/>
        </w:tabs>
        <w:spacing w:before="239" w:line="276" w:lineRule="auto"/>
        <w:ind w:right="318" w:firstLine="0"/>
        <w:jc w:val="left"/>
      </w:pPr>
    </w:p>
    <w:p w:rsidR="0005525F" w:rsidRDefault="00BF5970">
      <w:pPr>
        <w:pStyle w:val="Paragrafoelenco"/>
        <w:numPr>
          <w:ilvl w:val="1"/>
          <w:numId w:val="1"/>
        </w:numPr>
        <w:tabs>
          <w:tab w:val="left" w:pos="936"/>
        </w:tabs>
        <w:spacing w:before="1" w:line="276" w:lineRule="auto"/>
        <w:ind w:right="233"/>
      </w:pPr>
      <w:r>
        <w:lastRenderedPageBreak/>
        <w:t>a trasmettere ENTRO il 31 MARZO DI CIASCUN ANNO al gestore unico integrato i quantitativi dei rifiuti</w:t>
      </w:r>
      <w:r>
        <w:rPr>
          <w:spacing w:val="-1"/>
        </w:rPr>
        <w:t xml:space="preserve"> </w:t>
      </w:r>
      <w:r>
        <w:t>urbani</w:t>
      </w:r>
      <w:r>
        <w:rPr>
          <w:spacing w:val="-3"/>
        </w:rPr>
        <w:t xml:space="preserve"> </w:t>
      </w:r>
      <w:r>
        <w:t>avviati</w:t>
      </w:r>
      <w:r>
        <w:rPr>
          <w:spacing w:val="-3"/>
        </w:rPr>
        <w:t xml:space="preserve"> </w:t>
      </w:r>
      <w:r>
        <w:t>autonomamente</w:t>
      </w:r>
      <w:r>
        <w:rPr>
          <w:spacing w:val="-2"/>
        </w:rPr>
        <w:t xml:space="preserve"> </w:t>
      </w:r>
      <w:r>
        <w:t>a</w:t>
      </w:r>
      <w:r>
        <w:rPr>
          <w:spacing w:val="-4"/>
        </w:rPr>
        <w:t xml:space="preserve"> </w:t>
      </w:r>
      <w:r>
        <w:t>recupero</w:t>
      </w:r>
      <w:r>
        <w:rPr>
          <w:spacing w:val="-3"/>
        </w:rPr>
        <w:t xml:space="preserve"> </w:t>
      </w:r>
      <w:r>
        <w:t>nell’anno</w:t>
      </w:r>
      <w:r>
        <w:rPr>
          <w:spacing w:val="-3"/>
        </w:rPr>
        <w:t xml:space="preserve"> </w:t>
      </w:r>
      <w:r>
        <w:t>precedente</w:t>
      </w:r>
      <w:r>
        <w:rPr>
          <w:spacing w:val="-2"/>
        </w:rPr>
        <w:t xml:space="preserve"> </w:t>
      </w:r>
      <w:r>
        <w:t>e</w:t>
      </w:r>
      <w:r>
        <w:rPr>
          <w:spacing w:val="-2"/>
        </w:rPr>
        <w:t xml:space="preserve"> </w:t>
      </w:r>
      <w:r>
        <w:t>desumibili</w:t>
      </w:r>
      <w:r>
        <w:rPr>
          <w:spacing w:val="-3"/>
        </w:rPr>
        <w:t xml:space="preserve"> </w:t>
      </w:r>
      <w:r>
        <w:t>dal</w:t>
      </w:r>
      <w:r>
        <w:rPr>
          <w:spacing w:val="-3"/>
        </w:rPr>
        <w:t xml:space="preserve"> </w:t>
      </w:r>
      <w:r>
        <w:t>MUD</w:t>
      </w:r>
      <w:r>
        <w:rPr>
          <w:spacing w:val="-2"/>
        </w:rPr>
        <w:t xml:space="preserve"> </w:t>
      </w:r>
      <w:r>
        <w:t>o</w:t>
      </w:r>
      <w:r>
        <w:rPr>
          <w:spacing w:val="-3"/>
        </w:rPr>
        <w:t xml:space="preserve"> </w:t>
      </w:r>
      <w:r>
        <w:t>dagli appositi formulari di identificazione dei rifiuti, allegando attestazione rilasciata dal soggetto (o dai</w:t>
      </w:r>
    </w:p>
    <w:p w:rsidR="0005525F" w:rsidRDefault="00BF5970">
      <w:pPr>
        <w:pStyle w:val="Corpotesto"/>
        <w:spacing w:before="34" w:line="276" w:lineRule="auto"/>
        <w:ind w:left="936" w:right="230"/>
        <w:jc w:val="both"/>
      </w:pPr>
      <w:r>
        <w:t xml:space="preserve">soggetti) che ha effettuato l'attività di recupero dei rifiuti stessi, che dovrà contenere anche i dati dell’utenza cui i rifiuti si riferiscono e il periodo durante il quale ha avuto luogo l’operazione di </w:t>
      </w:r>
      <w:r>
        <w:rPr>
          <w:spacing w:val="-2"/>
        </w:rPr>
        <w:t>recupero</w:t>
      </w:r>
    </w:p>
    <w:p w:rsidR="0005525F" w:rsidRDefault="00BF5970">
      <w:pPr>
        <w:pStyle w:val="Corpotesto"/>
        <w:spacing w:before="196"/>
        <w:ind w:left="575"/>
      </w:pPr>
      <w:r>
        <w:rPr>
          <w:rFonts w:ascii="Symbol" w:hAnsi="Symbol"/>
        </w:rPr>
        <w:t>🞐</w:t>
      </w:r>
      <w:r>
        <w:rPr>
          <w:rFonts w:ascii="Times New Roman" w:hAnsi="Times New Roman"/>
          <w:spacing w:val="-14"/>
        </w:rPr>
        <w:t xml:space="preserve"> </w:t>
      </w:r>
      <w:r>
        <w:t>di</w:t>
      </w:r>
      <w:r>
        <w:rPr>
          <w:spacing w:val="-11"/>
        </w:rPr>
        <w:t xml:space="preserve"> </w:t>
      </w:r>
      <w:r>
        <w:t>essere</w:t>
      </w:r>
      <w:r>
        <w:rPr>
          <w:spacing w:val="-8"/>
        </w:rPr>
        <w:t xml:space="preserve"> </w:t>
      </w:r>
      <w:r>
        <w:t>consapevole</w:t>
      </w:r>
      <w:r>
        <w:rPr>
          <w:spacing w:val="-9"/>
        </w:rPr>
        <w:t xml:space="preserve"> </w:t>
      </w:r>
      <w:r>
        <w:rPr>
          <w:spacing w:val="-4"/>
        </w:rPr>
        <w:t>che:</w:t>
      </w:r>
    </w:p>
    <w:p w:rsidR="0005525F" w:rsidRDefault="00BF5970">
      <w:pPr>
        <w:pStyle w:val="Corpotesto"/>
        <w:spacing w:before="242" w:line="276" w:lineRule="auto"/>
        <w:ind w:left="1656" w:right="226" w:hanging="360"/>
        <w:jc w:val="both"/>
      </w:pPr>
      <w:r>
        <w:rPr>
          <w:rFonts w:ascii="Courier New" w:hAnsi="Courier New"/>
        </w:rPr>
        <w:t xml:space="preserve">o </w:t>
      </w:r>
      <w:r>
        <w:t>la scelta di conferimento al di fuori del servizio pubblico è vincolante per almeno 2 anni e comporta la perdita del diritto di accedere ai centri di raccolta ed a qualsivoglia raccolta domiciliare</w:t>
      </w:r>
      <w:r>
        <w:rPr>
          <w:spacing w:val="-1"/>
        </w:rPr>
        <w:t xml:space="preserve"> </w:t>
      </w:r>
      <w:r>
        <w:t>e</w:t>
      </w:r>
      <w:r>
        <w:rPr>
          <w:spacing w:val="-3"/>
        </w:rPr>
        <w:t xml:space="preserve"> </w:t>
      </w:r>
      <w:r>
        <w:t>stradale</w:t>
      </w:r>
      <w:r>
        <w:rPr>
          <w:spacing w:val="-1"/>
        </w:rPr>
        <w:t xml:space="preserve"> </w:t>
      </w:r>
      <w:r>
        <w:t>predisposta</w:t>
      </w:r>
      <w:r>
        <w:rPr>
          <w:spacing w:val="-3"/>
        </w:rPr>
        <w:t xml:space="preserve"> </w:t>
      </w:r>
      <w:r>
        <w:t>dal</w:t>
      </w:r>
      <w:r>
        <w:rPr>
          <w:spacing w:val="-2"/>
        </w:rPr>
        <w:t xml:space="preserve"> </w:t>
      </w:r>
      <w:r>
        <w:t>servizio pubblico.</w:t>
      </w:r>
      <w:r>
        <w:rPr>
          <w:spacing w:val="-3"/>
        </w:rPr>
        <w:t xml:space="preserve"> </w:t>
      </w:r>
      <w:r>
        <w:t>L’utente</w:t>
      </w:r>
      <w:r>
        <w:rPr>
          <w:spacing w:val="-1"/>
        </w:rPr>
        <w:t xml:space="preserve"> </w:t>
      </w:r>
      <w:r>
        <w:t>può</w:t>
      </w:r>
      <w:r>
        <w:rPr>
          <w:spacing w:val="-2"/>
        </w:rPr>
        <w:t xml:space="preserve"> </w:t>
      </w:r>
      <w:r>
        <w:t>comunque,</w:t>
      </w:r>
      <w:r>
        <w:rPr>
          <w:spacing w:val="-3"/>
        </w:rPr>
        <w:t xml:space="preserve"> </w:t>
      </w:r>
      <w:r>
        <w:t>richiedere di ritornare alla gestione pubblica anche prima della scadenza del predetto termine, con istanza da presentare entro il termine annuale sopra indicato, con effetti dal 1° gennaio dell’anno successivo. La richiesta è valutata dal gestore del servizio, il quale ha facoltà di riammettere l’utente tenendo conto dell’organizzazione del servizio e dell’impatto sul medesimo a seguito dell’eventuale rientro;</w:t>
      </w:r>
    </w:p>
    <w:p w:rsidR="0005525F" w:rsidRDefault="00BF5970">
      <w:pPr>
        <w:pStyle w:val="Paragrafoelenco"/>
        <w:numPr>
          <w:ilvl w:val="2"/>
          <w:numId w:val="1"/>
        </w:numPr>
        <w:tabs>
          <w:tab w:val="left" w:pos="1656"/>
        </w:tabs>
        <w:spacing w:before="6" w:line="276" w:lineRule="auto"/>
        <w:ind w:right="226"/>
      </w:pPr>
      <w:r>
        <w:t>il Comune e il gestore unico integrato del servizio hanno la facoltà di effettuare controlli ed ispezioni al fine di verificare la coerenza e la correttezza delle rendicontazioni presentate rispetto</w:t>
      </w:r>
      <w:r>
        <w:rPr>
          <w:spacing w:val="-2"/>
        </w:rPr>
        <w:t xml:space="preserve"> </w:t>
      </w:r>
      <w:r>
        <w:t>all’attività</w:t>
      </w:r>
      <w:r>
        <w:rPr>
          <w:spacing w:val="-1"/>
        </w:rPr>
        <w:t xml:space="preserve"> </w:t>
      </w:r>
      <w:r>
        <w:t>svolta</w:t>
      </w:r>
      <w:r>
        <w:rPr>
          <w:spacing w:val="-1"/>
        </w:rPr>
        <w:t xml:space="preserve"> </w:t>
      </w:r>
      <w:r>
        <w:t>ed</w:t>
      </w:r>
      <w:r>
        <w:rPr>
          <w:spacing w:val="-1"/>
        </w:rPr>
        <w:t xml:space="preserve"> </w:t>
      </w:r>
      <w:r>
        <w:t>alle</w:t>
      </w:r>
      <w:r>
        <w:rPr>
          <w:spacing w:val="-1"/>
        </w:rPr>
        <w:t xml:space="preserve"> </w:t>
      </w:r>
      <w:r>
        <w:t>quantità</w:t>
      </w:r>
      <w:r>
        <w:rPr>
          <w:spacing w:val="-1"/>
        </w:rPr>
        <w:t xml:space="preserve"> </w:t>
      </w:r>
      <w:r>
        <w:t>prodotte.</w:t>
      </w:r>
      <w:r>
        <w:rPr>
          <w:spacing w:val="-1"/>
        </w:rPr>
        <w:t xml:space="preserve"> </w:t>
      </w:r>
      <w:r>
        <w:t>Nel</w:t>
      </w:r>
      <w:r>
        <w:rPr>
          <w:spacing w:val="-2"/>
        </w:rPr>
        <w:t xml:space="preserve"> </w:t>
      </w:r>
      <w:r>
        <w:t>caso di</w:t>
      </w:r>
      <w:r>
        <w:rPr>
          <w:spacing w:val="-2"/>
        </w:rPr>
        <w:t xml:space="preserve"> </w:t>
      </w:r>
      <w:r>
        <w:t>comportamenti</w:t>
      </w:r>
      <w:r>
        <w:rPr>
          <w:spacing w:val="-2"/>
        </w:rPr>
        <w:t xml:space="preserve"> </w:t>
      </w:r>
      <w:r>
        <w:t>non</w:t>
      </w:r>
      <w:r>
        <w:rPr>
          <w:spacing w:val="-1"/>
        </w:rPr>
        <w:t xml:space="preserve"> </w:t>
      </w:r>
      <w:r>
        <w:t>corretti o dichiarazioni mendaci,</w:t>
      </w:r>
      <w:r>
        <w:rPr>
          <w:spacing w:val="-1"/>
        </w:rPr>
        <w:t xml:space="preserve"> </w:t>
      </w:r>
      <w:r>
        <w:t>gli stessi saranno</w:t>
      </w:r>
      <w:r>
        <w:rPr>
          <w:spacing w:val="-2"/>
        </w:rPr>
        <w:t xml:space="preserve"> </w:t>
      </w:r>
      <w:r>
        <w:t xml:space="preserve">sanzionati, salvo più gravi violazioni, attraverso il recupero della TARI dovuta e l’applicazione della disciplina prevista per le dichiarazioni </w:t>
      </w:r>
      <w:r>
        <w:rPr>
          <w:spacing w:val="-2"/>
        </w:rPr>
        <w:t>infedeli;</w:t>
      </w:r>
    </w:p>
    <w:p w:rsidR="0005525F" w:rsidRDefault="00BF5970">
      <w:pPr>
        <w:pStyle w:val="Paragrafoelenco"/>
        <w:numPr>
          <w:ilvl w:val="2"/>
          <w:numId w:val="1"/>
        </w:numPr>
        <w:tabs>
          <w:tab w:val="left" w:pos="1656"/>
        </w:tabs>
        <w:spacing w:before="4" w:line="276" w:lineRule="auto"/>
        <w:ind w:right="225"/>
      </w:pPr>
      <w:r>
        <w:t>la parte variabile viene esclusa in via previsionale ed è soggetta a conguaglio. Nel caso di omessa presentazione della rendicontazione dell’attività di recupero svolta nei termini di cui sopra, ovvero quando non si dimostri il totale recupero dei rifiuti prodotti in caso di fuoriuscita dal</w:t>
      </w:r>
      <w:r>
        <w:rPr>
          <w:spacing w:val="-1"/>
        </w:rPr>
        <w:t xml:space="preserve"> </w:t>
      </w:r>
      <w:r>
        <w:t>servizio pubblico,</w:t>
      </w:r>
      <w:r>
        <w:rPr>
          <w:spacing w:val="-2"/>
        </w:rPr>
        <w:t xml:space="preserve"> </w:t>
      </w:r>
      <w:r>
        <w:t>si</w:t>
      </w:r>
      <w:r>
        <w:rPr>
          <w:spacing w:val="-1"/>
        </w:rPr>
        <w:t xml:space="preserve"> </w:t>
      </w:r>
      <w:r>
        <w:t>provvederà al</w:t>
      </w:r>
      <w:r>
        <w:rPr>
          <w:spacing w:val="-1"/>
        </w:rPr>
        <w:t xml:space="preserve"> </w:t>
      </w:r>
      <w:r>
        <w:t>recupero</w:t>
      </w:r>
      <w:r>
        <w:rPr>
          <w:spacing w:val="-1"/>
        </w:rPr>
        <w:t xml:space="preserve"> </w:t>
      </w:r>
      <w:r>
        <w:t>della quota variabile della tariffa indebitamente esclusa dalla tassazione</w:t>
      </w:r>
    </w:p>
    <w:p w:rsidR="0005525F" w:rsidRDefault="00BF5970">
      <w:pPr>
        <w:pStyle w:val="Corpotesto"/>
        <w:spacing w:before="205"/>
        <w:ind w:left="215"/>
      </w:pPr>
      <w:r>
        <w:t>Allega</w:t>
      </w:r>
      <w:r>
        <w:rPr>
          <w:spacing w:val="-4"/>
        </w:rPr>
        <w:t xml:space="preserve"> </w:t>
      </w:r>
      <w:r>
        <w:t>alla</w:t>
      </w:r>
      <w:r>
        <w:rPr>
          <w:spacing w:val="-4"/>
        </w:rPr>
        <w:t xml:space="preserve"> </w:t>
      </w:r>
      <w:r>
        <w:t>presente</w:t>
      </w:r>
      <w:r>
        <w:rPr>
          <w:spacing w:val="-4"/>
        </w:rPr>
        <w:t xml:space="preserve"> </w:t>
      </w:r>
      <w:r>
        <w:t>(barrare</w:t>
      </w:r>
      <w:r>
        <w:rPr>
          <w:spacing w:val="-3"/>
        </w:rPr>
        <w:t xml:space="preserve"> </w:t>
      </w:r>
      <w:r>
        <w:t>con</w:t>
      </w:r>
      <w:r>
        <w:rPr>
          <w:spacing w:val="-4"/>
        </w:rPr>
        <w:t xml:space="preserve"> </w:t>
      </w:r>
      <w:r>
        <w:t>una</w:t>
      </w:r>
      <w:r>
        <w:rPr>
          <w:spacing w:val="-4"/>
        </w:rPr>
        <w:t xml:space="preserve"> </w:t>
      </w:r>
      <w:r>
        <w:t>crocetta</w:t>
      </w:r>
      <w:r>
        <w:rPr>
          <w:spacing w:val="-4"/>
        </w:rPr>
        <w:t xml:space="preserve"> </w:t>
      </w:r>
      <w:r>
        <w:t>la</w:t>
      </w:r>
      <w:r>
        <w:rPr>
          <w:spacing w:val="-4"/>
        </w:rPr>
        <w:t xml:space="preserve"> </w:t>
      </w:r>
      <w:r>
        <w:t>casella</w:t>
      </w:r>
      <w:r>
        <w:rPr>
          <w:spacing w:val="-4"/>
        </w:rPr>
        <w:t xml:space="preserve"> </w:t>
      </w:r>
      <w:r>
        <w:t>che</w:t>
      </w:r>
      <w:r>
        <w:rPr>
          <w:spacing w:val="-4"/>
        </w:rPr>
        <w:t xml:space="preserve"> </w:t>
      </w:r>
      <w:r>
        <w:t>precede</w:t>
      </w:r>
      <w:r>
        <w:rPr>
          <w:spacing w:val="-5"/>
        </w:rPr>
        <w:t xml:space="preserve"> </w:t>
      </w:r>
      <w:r>
        <w:t>il</w:t>
      </w:r>
      <w:r>
        <w:rPr>
          <w:spacing w:val="-3"/>
        </w:rPr>
        <w:t xml:space="preserve"> </w:t>
      </w:r>
      <w:r>
        <w:t>documento</w:t>
      </w:r>
      <w:r>
        <w:rPr>
          <w:spacing w:val="-5"/>
        </w:rPr>
        <w:t xml:space="preserve"> </w:t>
      </w:r>
      <w:r>
        <w:rPr>
          <w:spacing w:val="-2"/>
        </w:rPr>
        <w:t>prodotto)</w:t>
      </w:r>
    </w:p>
    <w:p w:rsidR="0005525F" w:rsidRDefault="00BF5970">
      <w:pPr>
        <w:pStyle w:val="Paragrafoelenco"/>
        <w:numPr>
          <w:ilvl w:val="0"/>
          <w:numId w:val="1"/>
        </w:numPr>
        <w:tabs>
          <w:tab w:val="left" w:pos="398"/>
        </w:tabs>
        <w:spacing w:before="241" w:line="276" w:lineRule="auto"/>
        <w:ind w:left="215" w:right="493" w:firstLine="0"/>
        <w:jc w:val="left"/>
      </w:pPr>
      <w:r>
        <w:t>la</w:t>
      </w:r>
      <w:r>
        <w:rPr>
          <w:spacing w:val="-6"/>
        </w:rPr>
        <w:t xml:space="preserve"> </w:t>
      </w:r>
      <w:r>
        <w:t>seguente</w:t>
      </w:r>
      <w:r>
        <w:rPr>
          <w:spacing w:val="-4"/>
        </w:rPr>
        <w:t xml:space="preserve"> </w:t>
      </w:r>
      <w:r>
        <w:t>documentazione</w:t>
      </w:r>
      <w:r>
        <w:rPr>
          <w:spacing w:val="-4"/>
        </w:rPr>
        <w:t xml:space="preserve"> </w:t>
      </w:r>
      <w:r>
        <w:t>comprovante</w:t>
      </w:r>
      <w:r>
        <w:rPr>
          <w:spacing w:val="-4"/>
        </w:rPr>
        <w:t xml:space="preserve"> </w:t>
      </w:r>
      <w:r>
        <w:t>l’esistenza</w:t>
      </w:r>
      <w:r>
        <w:rPr>
          <w:spacing w:val="-4"/>
        </w:rPr>
        <w:t xml:space="preserve"> </w:t>
      </w:r>
      <w:r>
        <w:t>di</w:t>
      </w:r>
      <w:r>
        <w:rPr>
          <w:spacing w:val="-5"/>
        </w:rPr>
        <w:t xml:space="preserve"> </w:t>
      </w:r>
      <w:r>
        <w:t>un</w:t>
      </w:r>
      <w:r>
        <w:rPr>
          <w:spacing w:val="-6"/>
        </w:rPr>
        <w:t xml:space="preserve"> </w:t>
      </w:r>
      <w:r>
        <w:t>accordo</w:t>
      </w:r>
      <w:r>
        <w:rPr>
          <w:spacing w:val="-5"/>
        </w:rPr>
        <w:t xml:space="preserve"> </w:t>
      </w:r>
      <w:r>
        <w:t>contrattuale</w:t>
      </w:r>
      <w:r>
        <w:rPr>
          <w:spacing w:val="-4"/>
        </w:rPr>
        <w:t xml:space="preserve"> </w:t>
      </w:r>
      <w:r>
        <w:t>di</w:t>
      </w:r>
      <w:r>
        <w:rPr>
          <w:spacing w:val="-5"/>
        </w:rPr>
        <w:t xml:space="preserve"> </w:t>
      </w:r>
      <w:r>
        <w:t>almeno</w:t>
      </w:r>
      <w:r>
        <w:rPr>
          <w:spacing w:val="-6"/>
        </w:rPr>
        <w:t xml:space="preserve"> </w:t>
      </w:r>
      <w:r>
        <w:t>1</w:t>
      </w:r>
      <w:r>
        <w:rPr>
          <w:spacing w:val="-4"/>
        </w:rPr>
        <w:t xml:space="preserve"> </w:t>
      </w:r>
      <w:r>
        <w:t>anno</w:t>
      </w:r>
      <w:r>
        <w:rPr>
          <w:spacing w:val="-5"/>
        </w:rPr>
        <w:t xml:space="preserve"> </w:t>
      </w:r>
      <w:r>
        <w:t>con il/i soggetto/i debitamente autorizzato/i che effettua l’attività di recupero:</w:t>
      </w:r>
    </w:p>
    <w:p w:rsidR="0005525F" w:rsidRDefault="00595BE4">
      <w:pPr>
        <w:pStyle w:val="Corpotesto"/>
        <w:spacing w:before="10"/>
        <w:rPr>
          <w:sz w:val="17"/>
        </w:rPr>
      </w:pPr>
      <w:r>
        <w:pict>
          <v:shape id="docshape2" o:spid="_x0000_s1031" style="position:absolute;margin-left:56.8pt;margin-top:12.1pt;width:481.1pt;height:.1pt;z-index:-15728128;mso-wrap-distance-left:0;mso-wrap-distance-right:0;mso-position-horizontal-relative:page" coordorigin="1136,242" coordsize="9622,0" path="m1136,242r9622,e" filled="f" strokeweight=".25222mm">
            <v:path arrowok="t"/>
            <w10:wrap type="topAndBottom" anchorx="page"/>
          </v:shape>
        </w:pict>
      </w:r>
      <w:r>
        <w:pict>
          <v:shape id="docshape3" o:spid="_x0000_s1030" style="position:absolute;margin-left:56.8pt;margin-top:27.5pt;width:481.1pt;height:.1pt;z-index:-15727616;mso-wrap-distance-left:0;mso-wrap-distance-right:0;mso-position-horizontal-relative:page" coordorigin="1136,550" coordsize="9622,0" path="m1136,550r9622,e" filled="f" strokeweight=".25222mm">
            <v:path arrowok="t"/>
            <w10:wrap type="topAndBottom" anchorx="page"/>
          </v:shape>
        </w:pict>
      </w:r>
      <w:r>
        <w:pict>
          <v:shape id="docshape4" o:spid="_x0000_s1029" style="position:absolute;margin-left:56.8pt;margin-top:43pt;width:464.75pt;height:.1pt;z-index:-15727104;mso-wrap-distance-left:0;mso-wrap-distance-right:0;mso-position-horizontal-relative:page" coordorigin="1136,860" coordsize="9295,0" path="m1136,860r9294,e" filled="f" strokeweight=".25222mm">
            <v:path arrowok="t"/>
            <w10:wrap type="topAndBottom" anchorx="page"/>
          </v:shape>
        </w:pict>
      </w:r>
    </w:p>
    <w:p w:rsidR="0005525F" w:rsidRDefault="0005525F">
      <w:pPr>
        <w:pStyle w:val="Corpotesto"/>
        <w:spacing w:before="32"/>
        <w:rPr>
          <w:sz w:val="20"/>
        </w:rPr>
      </w:pPr>
    </w:p>
    <w:p w:rsidR="0005525F" w:rsidRDefault="0005525F">
      <w:pPr>
        <w:pStyle w:val="Corpotesto"/>
        <w:spacing w:before="34"/>
        <w:rPr>
          <w:sz w:val="20"/>
        </w:rPr>
      </w:pPr>
    </w:p>
    <w:p w:rsidR="0005525F" w:rsidRDefault="00BF5970">
      <w:pPr>
        <w:pStyle w:val="Paragrafoelenco"/>
        <w:numPr>
          <w:ilvl w:val="0"/>
          <w:numId w:val="1"/>
        </w:numPr>
        <w:tabs>
          <w:tab w:val="left" w:pos="398"/>
        </w:tabs>
        <w:spacing w:before="259" w:line="276" w:lineRule="auto"/>
        <w:ind w:left="215" w:right="639" w:firstLine="0"/>
        <w:jc w:val="left"/>
      </w:pPr>
      <w:r>
        <w:t>Attestazione/i</w:t>
      </w:r>
      <w:r>
        <w:rPr>
          <w:spacing w:val="-5"/>
        </w:rPr>
        <w:t xml:space="preserve"> </w:t>
      </w:r>
      <w:r>
        <w:t>del/dei</w:t>
      </w:r>
      <w:r>
        <w:rPr>
          <w:spacing w:val="-7"/>
        </w:rPr>
        <w:t xml:space="preserve"> </w:t>
      </w:r>
      <w:r>
        <w:t>legale/i</w:t>
      </w:r>
      <w:r>
        <w:rPr>
          <w:spacing w:val="-7"/>
        </w:rPr>
        <w:t xml:space="preserve"> </w:t>
      </w:r>
      <w:r>
        <w:t>rappresentante</w:t>
      </w:r>
      <w:r>
        <w:rPr>
          <w:spacing w:val="-6"/>
        </w:rPr>
        <w:t xml:space="preserve"> </w:t>
      </w:r>
      <w:r>
        <w:t>del/dei</w:t>
      </w:r>
      <w:r>
        <w:rPr>
          <w:spacing w:val="-7"/>
        </w:rPr>
        <w:t xml:space="preserve"> </w:t>
      </w:r>
      <w:r>
        <w:t>seguenti</w:t>
      </w:r>
      <w:r>
        <w:rPr>
          <w:spacing w:val="-7"/>
        </w:rPr>
        <w:t xml:space="preserve"> </w:t>
      </w:r>
      <w:r>
        <w:t>operatore/i</w:t>
      </w:r>
      <w:r>
        <w:rPr>
          <w:spacing w:val="-7"/>
        </w:rPr>
        <w:t xml:space="preserve"> </w:t>
      </w:r>
      <w:r>
        <w:t>privato/i</w:t>
      </w:r>
      <w:r>
        <w:rPr>
          <w:spacing w:val="-7"/>
        </w:rPr>
        <w:t xml:space="preserve"> </w:t>
      </w:r>
      <w:r>
        <w:t>delle</w:t>
      </w:r>
      <w:r>
        <w:rPr>
          <w:spacing w:val="-6"/>
        </w:rPr>
        <w:t xml:space="preserve"> </w:t>
      </w:r>
      <w:r>
        <w:t>modalità</w:t>
      </w:r>
      <w:r>
        <w:rPr>
          <w:spacing w:val="-6"/>
        </w:rPr>
        <w:t xml:space="preserve"> </w:t>
      </w:r>
      <w:r>
        <w:t>di recupero dei rifiuti ad esso/i conferiti:</w:t>
      </w:r>
    </w:p>
    <w:p w:rsidR="0005525F" w:rsidRDefault="00BF5970">
      <w:pPr>
        <w:pStyle w:val="Paragrafoelenco"/>
        <w:numPr>
          <w:ilvl w:val="0"/>
          <w:numId w:val="1"/>
        </w:numPr>
        <w:tabs>
          <w:tab w:val="left" w:pos="398"/>
        </w:tabs>
        <w:spacing w:before="200"/>
        <w:ind w:left="398" w:hanging="183"/>
        <w:jc w:val="left"/>
      </w:pPr>
      <w:r>
        <w:rPr>
          <w:spacing w:val="-4"/>
        </w:rPr>
        <w:t>ALTRO</w:t>
      </w:r>
    </w:p>
    <w:p w:rsidR="0005525F" w:rsidRDefault="00595BE4">
      <w:pPr>
        <w:pStyle w:val="Corpotesto"/>
        <w:spacing w:before="15"/>
        <w:rPr>
          <w:sz w:val="20"/>
        </w:rPr>
      </w:pPr>
      <w:r>
        <w:pict>
          <v:shape id="docshape5" o:spid="_x0000_s1028" style="position:absolute;margin-left:56.8pt;margin-top:14.2pt;width:481.1pt;height:.1pt;z-index:-15726592;mso-wrap-distance-left:0;mso-wrap-distance-right:0;mso-position-horizontal-relative:page" coordorigin="1136,284" coordsize="9622,0" path="m1136,284r9622,e" filled="f" strokeweight=".25222mm">
            <v:path arrowok="t"/>
            <w10:wrap type="topAndBottom" anchorx="page"/>
          </v:shape>
        </w:pict>
      </w:r>
      <w:r>
        <w:pict>
          <v:shape id="docshape6" o:spid="_x0000_s1027" style="position:absolute;margin-left:56.8pt;margin-top:29.6pt;width:481.1pt;height:.1pt;z-index:-15726080;mso-wrap-distance-left:0;mso-wrap-distance-right:0;mso-position-horizontal-relative:page" coordorigin="1136,592" coordsize="9622,0" path="m1136,592r9622,e" filled="f" strokeweight=".25222mm">
            <v:path arrowok="t"/>
            <w10:wrap type="topAndBottom" anchorx="page"/>
          </v:shape>
        </w:pict>
      </w:r>
      <w:r>
        <w:pict>
          <v:shape id="docshape7" o:spid="_x0000_s1026" style="position:absolute;margin-left:56.8pt;margin-top:45.1pt;width:464.75pt;height:.1pt;z-index:-15725568;mso-wrap-distance-left:0;mso-wrap-distance-right:0;mso-position-horizontal-relative:page" coordorigin="1136,902" coordsize="9295,0" path="m1136,902r9294,e" filled="f" strokeweight=".25222mm">
            <v:path arrowok="t"/>
            <w10:wrap type="topAndBottom" anchorx="page"/>
          </v:shape>
        </w:pict>
      </w:r>
    </w:p>
    <w:p w:rsidR="0005525F" w:rsidRDefault="0005525F">
      <w:pPr>
        <w:pStyle w:val="Corpotesto"/>
        <w:spacing w:before="32"/>
        <w:rPr>
          <w:sz w:val="20"/>
        </w:rPr>
      </w:pPr>
    </w:p>
    <w:p w:rsidR="0005525F" w:rsidRDefault="0005525F">
      <w:pPr>
        <w:pStyle w:val="Corpotesto"/>
        <w:spacing w:before="34"/>
        <w:rPr>
          <w:sz w:val="20"/>
        </w:rPr>
      </w:pPr>
    </w:p>
    <w:p w:rsidR="0005525F" w:rsidRDefault="0005525F">
      <w:pPr>
        <w:pStyle w:val="Corpotesto"/>
        <w:rPr>
          <w:sz w:val="20"/>
        </w:rPr>
      </w:pPr>
    </w:p>
    <w:p w:rsidR="0005525F" w:rsidRDefault="0005525F">
      <w:pPr>
        <w:pStyle w:val="Corpotesto"/>
        <w:rPr>
          <w:sz w:val="20"/>
        </w:rPr>
      </w:pPr>
    </w:p>
    <w:p w:rsidR="0012452E" w:rsidRDefault="0012452E">
      <w:pPr>
        <w:pStyle w:val="Corpotesto"/>
        <w:rPr>
          <w:sz w:val="20"/>
        </w:rPr>
      </w:pPr>
    </w:p>
    <w:p w:rsidR="0012452E" w:rsidRDefault="0012452E">
      <w:pPr>
        <w:pStyle w:val="Corpotesto"/>
        <w:rPr>
          <w:sz w:val="20"/>
        </w:rPr>
      </w:pPr>
    </w:p>
    <w:p w:rsidR="0012452E" w:rsidRDefault="0012452E">
      <w:pPr>
        <w:pStyle w:val="Corpotesto"/>
        <w:rPr>
          <w:sz w:val="20"/>
        </w:rPr>
      </w:pPr>
    </w:p>
    <w:p w:rsidR="0012452E" w:rsidRDefault="0012452E">
      <w:pPr>
        <w:pStyle w:val="Corpotesto"/>
        <w:rPr>
          <w:sz w:val="20"/>
        </w:rPr>
      </w:pPr>
    </w:p>
    <w:p w:rsidR="0012452E" w:rsidRDefault="0012452E">
      <w:pPr>
        <w:pStyle w:val="Corpotesto"/>
        <w:rPr>
          <w:sz w:val="20"/>
        </w:rPr>
      </w:pPr>
    </w:p>
    <w:p w:rsidR="0012452E" w:rsidRDefault="0012452E">
      <w:pPr>
        <w:pStyle w:val="Corpotesto"/>
        <w:rPr>
          <w:sz w:val="20"/>
        </w:rPr>
      </w:pPr>
    </w:p>
    <w:p w:rsidR="0012452E" w:rsidRDefault="0012452E">
      <w:pPr>
        <w:pStyle w:val="Corpotesto"/>
        <w:rPr>
          <w:sz w:val="20"/>
        </w:rPr>
      </w:pPr>
    </w:p>
    <w:p w:rsidR="0012452E" w:rsidRDefault="0012452E">
      <w:pPr>
        <w:pStyle w:val="Corpotesto"/>
        <w:rPr>
          <w:sz w:val="20"/>
        </w:rPr>
      </w:pPr>
    </w:p>
    <w:p w:rsidR="0012452E" w:rsidRDefault="0012452E">
      <w:pPr>
        <w:pStyle w:val="Corpotesto"/>
        <w:rPr>
          <w:sz w:val="20"/>
        </w:rPr>
      </w:pPr>
    </w:p>
    <w:p w:rsidR="0005525F" w:rsidRPr="00BA4148" w:rsidRDefault="00BF5970" w:rsidP="00BA4148">
      <w:pPr>
        <w:spacing w:before="1"/>
        <w:ind w:right="229"/>
        <w:jc w:val="both"/>
      </w:pPr>
      <w:bookmarkStart w:id="0" w:name="_GoBack"/>
      <w:bookmarkEnd w:id="0"/>
      <w:r w:rsidRPr="00BA4148">
        <w:t>Il</w:t>
      </w:r>
      <w:r w:rsidRPr="00BA4148">
        <w:rPr>
          <w:spacing w:val="-2"/>
        </w:rPr>
        <w:t xml:space="preserve"> </w:t>
      </w:r>
      <w:r w:rsidRPr="00BA4148">
        <w:t>sottoscritto è consapevole che chiunque rilasci dichiarazioni mendaci</w:t>
      </w:r>
      <w:r w:rsidRPr="00BA4148">
        <w:rPr>
          <w:spacing w:val="-2"/>
        </w:rPr>
        <w:t xml:space="preserve"> </w:t>
      </w:r>
      <w:r w:rsidRPr="00BA4148">
        <w:t>è punito ai</w:t>
      </w:r>
      <w:r w:rsidRPr="00BA4148">
        <w:rPr>
          <w:spacing w:val="-2"/>
        </w:rPr>
        <w:t xml:space="preserve"> </w:t>
      </w:r>
      <w:r w:rsidRPr="00BA4148">
        <w:t>sensi</w:t>
      </w:r>
      <w:r w:rsidRPr="00BA4148">
        <w:rPr>
          <w:spacing w:val="-2"/>
        </w:rPr>
        <w:t xml:space="preserve"> </w:t>
      </w:r>
      <w:r w:rsidRPr="00BA4148">
        <w:t>del codice penale e</w:t>
      </w:r>
      <w:r w:rsidRPr="00BA4148">
        <w:rPr>
          <w:spacing w:val="-2"/>
        </w:rPr>
        <w:t xml:space="preserve"> </w:t>
      </w:r>
      <w:r w:rsidRPr="00BA4148">
        <w:t>delle leggi speciali in materia, ai sensi e per gli effetti dell'art. 46 D.P.R. n. 445/2000.</w:t>
      </w:r>
    </w:p>
    <w:p w:rsidR="00BA4148" w:rsidRDefault="00BA4148">
      <w:pPr>
        <w:spacing w:before="1"/>
        <w:ind w:left="215" w:right="229"/>
        <w:jc w:val="both"/>
        <w:rPr>
          <w:sz w:val="20"/>
        </w:rPr>
      </w:pPr>
    </w:p>
    <w:p w:rsidR="00BA4148" w:rsidRPr="00C3531A" w:rsidRDefault="00BA4148" w:rsidP="00BA4148">
      <w:pPr>
        <w:jc w:val="both"/>
        <w:rPr>
          <w:rFonts w:ascii="Garamond" w:hAnsi="Garamond"/>
          <w:b/>
          <w:sz w:val="20"/>
          <w:szCs w:val="20"/>
        </w:rPr>
      </w:pPr>
      <w:bookmarkStart w:id="1" w:name="_Hlk234650953"/>
      <w:r w:rsidRPr="00C3531A">
        <w:rPr>
          <w:rFonts w:ascii="Garamond" w:hAnsi="Garamond"/>
          <w:b/>
          <w:sz w:val="20"/>
          <w:szCs w:val="20"/>
          <w:lang w:val="en-GB"/>
        </w:rPr>
        <w:t xml:space="preserve">INFORMATIVA PRIVACY ART. </w:t>
      </w:r>
      <w:proofErr w:type="gramStart"/>
      <w:r w:rsidRPr="00C3531A">
        <w:rPr>
          <w:rFonts w:ascii="Garamond" w:hAnsi="Garamond"/>
          <w:b/>
          <w:sz w:val="20"/>
          <w:szCs w:val="20"/>
          <w:lang w:val="en-GB"/>
        </w:rPr>
        <w:t>13</w:t>
      </w:r>
      <w:proofErr w:type="gramEnd"/>
      <w:r w:rsidRPr="00C3531A">
        <w:rPr>
          <w:rFonts w:ascii="Garamond" w:hAnsi="Garamond"/>
          <w:b/>
          <w:sz w:val="20"/>
          <w:szCs w:val="20"/>
          <w:lang w:val="en-GB"/>
        </w:rPr>
        <w:t xml:space="preserve"> REG. (UE) N.  </w:t>
      </w:r>
      <w:r w:rsidRPr="00C3531A">
        <w:rPr>
          <w:rFonts w:ascii="Garamond" w:hAnsi="Garamond"/>
          <w:b/>
          <w:sz w:val="20"/>
          <w:szCs w:val="20"/>
        </w:rPr>
        <w:t>2016/679 E D.LGS. N. 196/2003 E SS.</w:t>
      </w:r>
      <w:proofErr w:type="gramStart"/>
      <w:r w:rsidRPr="00C3531A">
        <w:rPr>
          <w:rFonts w:ascii="Garamond" w:hAnsi="Garamond"/>
          <w:b/>
          <w:sz w:val="20"/>
          <w:szCs w:val="20"/>
        </w:rPr>
        <w:t>MM.II.</w:t>
      </w:r>
      <w:proofErr w:type="gramEnd"/>
    </w:p>
    <w:p w:rsidR="00BA4148" w:rsidRPr="00C3531A" w:rsidRDefault="00BA4148" w:rsidP="00BA4148">
      <w:pPr>
        <w:jc w:val="both"/>
        <w:rPr>
          <w:rFonts w:ascii="Garamond" w:hAnsi="Garamond"/>
          <w:sz w:val="20"/>
          <w:szCs w:val="20"/>
        </w:rPr>
      </w:pPr>
      <w:r w:rsidRPr="00C3531A">
        <w:rPr>
          <w:rFonts w:ascii="Garamond" w:hAnsi="Garamond"/>
          <w:sz w:val="20"/>
          <w:szCs w:val="20"/>
        </w:rPr>
        <w:t xml:space="preserve">I presenti dati personali sono raccolti al fine di poter assolvere ad adempimenti previsti da leggi nello svolgimento delle funzioni istituzionali ai sensi dell’art. 6 par. 1 </w:t>
      </w:r>
      <w:proofErr w:type="spellStart"/>
      <w:r w:rsidRPr="00C3531A">
        <w:rPr>
          <w:rFonts w:ascii="Garamond" w:hAnsi="Garamond"/>
          <w:sz w:val="20"/>
          <w:szCs w:val="20"/>
        </w:rPr>
        <w:t>lett</w:t>
      </w:r>
      <w:proofErr w:type="spellEnd"/>
      <w:r w:rsidRPr="00C3531A">
        <w:rPr>
          <w:rFonts w:ascii="Garamond" w:hAnsi="Garamond"/>
          <w:sz w:val="20"/>
          <w:szCs w:val="20"/>
        </w:rPr>
        <w:t xml:space="preserve">. (e) G.D.P.R., </w:t>
      </w:r>
      <w:r w:rsidRPr="00C3531A">
        <w:rPr>
          <w:rFonts w:ascii="Garamond" w:hAnsi="Garamond"/>
          <w:sz w:val="20"/>
          <w:szCs w:val="20"/>
          <w:u w:val="single"/>
        </w:rPr>
        <w:t>per le finalità connesse alla gestione dei tributi comunali</w:t>
      </w:r>
      <w:r w:rsidRPr="00C3531A">
        <w:rPr>
          <w:rFonts w:ascii="Garamond" w:hAnsi="Garamond"/>
          <w:sz w:val="20"/>
          <w:szCs w:val="20"/>
        </w:rPr>
        <w:t xml:space="preserve"> per </w:t>
      </w:r>
      <w:bookmarkStart w:id="2" w:name="_Hlk189124825"/>
      <w:r w:rsidRPr="00C3531A">
        <w:rPr>
          <w:rFonts w:ascii="Garamond" w:hAnsi="Garamond"/>
          <w:sz w:val="20"/>
          <w:szCs w:val="20"/>
        </w:rPr>
        <w:t xml:space="preserve">il comune di Rocca di Mezzo (AQ). </w:t>
      </w:r>
      <w:bookmarkEnd w:id="2"/>
      <w:r w:rsidRPr="00C3531A">
        <w:rPr>
          <w:rFonts w:ascii="Garamond" w:hAnsi="Garamond"/>
          <w:sz w:val="20"/>
          <w:szCs w:val="20"/>
        </w:rPr>
        <w:t xml:space="preserve">I dati personali sono acquisiti direttamente dall’Interessato e/o da altri soggetti pubblici e il loro trattamento è svolto in forma cartacea e anche mediante strumenti informatici e telematici. </w:t>
      </w:r>
    </w:p>
    <w:p w:rsidR="00BA4148" w:rsidRPr="00C3531A" w:rsidRDefault="00BA4148" w:rsidP="00BA4148">
      <w:pPr>
        <w:jc w:val="both"/>
        <w:rPr>
          <w:rFonts w:ascii="Garamond" w:hAnsi="Garamond"/>
          <w:sz w:val="20"/>
          <w:szCs w:val="20"/>
        </w:rPr>
      </w:pPr>
      <w:bookmarkStart w:id="3" w:name="_Hlk189055777"/>
      <w:bookmarkStart w:id="4" w:name="_Hlk189124771"/>
      <w:r w:rsidRPr="00C3531A">
        <w:rPr>
          <w:rFonts w:ascii="Garamond" w:hAnsi="Garamond"/>
          <w:sz w:val="20"/>
          <w:szCs w:val="20"/>
        </w:rPr>
        <w:t>Non è necessario il consenso al trattamento in quanto i dati sono trattati per un obbligo legale ovvero nell’esercizio di pubblici poteri dell’Ente</w:t>
      </w:r>
      <w:bookmarkEnd w:id="3"/>
      <w:r w:rsidRPr="00C3531A">
        <w:rPr>
          <w:rFonts w:ascii="Garamond" w:hAnsi="Garamond"/>
          <w:sz w:val="20"/>
          <w:szCs w:val="20"/>
        </w:rPr>
        <w:t xml:space="preserve">. Il Titolare del trattamento è il comune di Rocca di Mezzo (AQ) con sede in via delle Cese </w:t>
      </w:r>
      <w:proofErr w:type="spellStart"/>
      <w:r w:rsidRPr="00C3531A">
        <w:rPr>
          <w:rFonts w:ascii="Garamond" w:hAnsi="Garamond"/>
          <w:sz w:val="20"/>
          <w:szCs w:val="20"/>
        </w:rPr>
        <w:t>snc</w:t>
      </w:r>
      <w:proofErr w:type="spellEnd"/>
      <w:r w:rsidRPr="00C3531A">
        <w:rPr>
          <w:rFonts w:ascii="Garamond" w:hAnsi="Garamond"/>
          <w:sz w:val="20"/>
          <w:szCs w:val="20"/>
        </w:rPr>
        <w:t>, 67048 Rocca di Mezzo (</w:t>
      </w:r>
      <w:r w:rsidRPr="00C3531A">
        <w:rPr>
          <w:rFonts w:ascii="Garamond" w:hAnsi="Garamond"/>
          <w:iCs/>
          <w:sz w:val="20"/>
          <w:szCs w:val="20"/>
        </w:rPr>
        <w:t>PEO:</w:t>
      </w:r>
      <w:r w:rsidRPr="00C3531A">
        <w:rPr>
          <w:rFonts w:ascii="Garamond" w:hAnsi="Garamond"/>
          <w:i/>
          <w:sz w:val="20"/>
          <w:szCs w:val="20"/>
        </w:rPr>
        <w:t xml:space="preserve"> </w:t>
      </w:r>
      <w:r w:rsidRPr="00C3531A">
        <w:rPr>
          <w:rFonts w:ascii="Garamond" w:hAnsi="Garamond"/>
          <w:sz w:val="20"/>
          <w:szCs w:val="20"/>
        </w:rPr>
        <w:t>protocollo@comune.roccadimezzo.aq.it, PEC: </w:t>
      </w:r>
      <w:hyperlink r:id="rId8" w:tooltip="PEC Comune di Rocca di Mezzo" w:history="1">
        <w:r w:rsidRPr="00C3531A">
          <w:rPr>
            <w:rFonts w:ascii="Garamond" w:hAnsi="Garamond"/>
            <w:sz w:val="20"/>
            <w:szCs w:val="20"/>
          </w:rPr>
          <w:t>protocollo.roccadimezzo.aq@legalmail.it</w:t>
        </w:r>
      </w:hyperlink>
      <w:r w:rsidRPr="00C3531A">
        <w:rPr>
          <w:rFonts w:ascii="Garamond" w:hAnsi="Garamond"/>
          <w:sz w:val="20"/>
          <w:szCs w:val="20"/>
        </w:rPr>
        <w:t>;</w:t>
      </w:r>
      <w:r w:rsidRPr="00C3531A">
        <w:rPr>
          <w:rFonts w:ascii="Garamond" w:hAnsi="Garamond"/>
          <w:i/>
          <w:sz w:val="20"/>
          <w:szCs w:val="20"/>
        </w:rPr>
        <w:t xml:space="preserve"> TEL</w:t>
      </w:r>
      <w:r w:rsidRPr="00C3531A">
        <w:rPr>
          <w:rFonts w:ascii="Garamond" w:hAnsi="Garamond"/>
          <w:sz w:val="20"/>
          <w:szCs w:val="20"/>
        </w:rPr>
        <w:t xml:space="preserve"> 0862.91121), e si avvale anche di Responsabili esterni e/o autorizzati espressamente individuati. Il Titolare del trattamento mantiene aggiornato l’elenco dei Responsabili esterni. Il Titolare del Trattamento ha</w:t>
      </w:r>
      <w:r w:rsidRPr="00C3531A">
        <w:rPr>
          <w:rFonts w:ascii="Garamond" w:hAnsi="Garamond"/>
          <w:sz w:val="20"/>
          <w:szCs w:val="20"/>
        </w:rPr>
        <w:br/>
        <w:t>proceduto a nominare un Responsabile della Protezione dei Dati (D.P.O.), raggiungibile ai recapiti indicati</w:t>
      </w:r>
      <w:r w:rsidRPr="00C3531A">
        <w:rPr>
          <w:rFonts w:ascii="Garamond" w:hAnsi="Garamond"/>
          <w:sz w:val="20"/>
          <w:szCs w:val="20"/>
        </w:rPr>
        <w:br/>
        <w:t xml:space="preserve">nelle Sezioni Privacy del sito istituzionale. I dati possono essere comunicati nell’ambito degli altri uffici istituzionali e amministrativi, nonché conosciuti dai soggetti pubblici interessati ai procedimenti sanzionatori e di contenzioso, nonché dai privati nei casi e nei modi previsti dalle disposizioni normative in materia di accesso agli atti, ai sensi della L. 241/1990 e </w:t>
      </w:r>
      <w:proofErr w:type="spellStart"/>
      <w:proofErr w:type="gramStart"/>
      <w:r w:rsidRPr="00C3531A">
        <w:rPr>
          <w:rFonts w:ascii="Garamond" w:hAnsi="Garamond"/>
          <w:sz w:val="20"/>
          <w:szCs w:val="20"/>
        </w:rPr>
        <w:t>D.Lgs</w:t>
      </w:r>
      <w:proofErr w:type="gramEnd"/>
      <w:r w:rsidRPr="00C3531A">
        <w:rPr>
          <w:rFonts w:ascii="Garamond" w:hAnsi="Garamond"/>
          <w:sz w:val="20"/>
          <w:szCs w:val="20"/>
        </w:rPr>
        <w:t>.</w:t>
      </w:r>
      <w:proofErr w:type="spellEnd"/>
      <w:r w:rsidRPr="00C3531A">
        <w:rPr>
          <w:rFonts w:ascii="Garamond" w:hAnsi="Garamond"/>
          <w:sz w:val="20"/>
          <w:szCs w:val="20"/>
        </w:rPr>
        <w:t xml:space="preserve"> n. 33/2013. L’informativa completa è visionabile sul sito istituzionale (</w:t>
      </w:r>
      <w:r w:rsidRPr="00C3531A">
        <w:rPr>
          <w:rFonts w:ascii="Garamond" w:hAnsi="Garamond"/>
          <w:i/>
          <w:sz w:val="20"/>
          <w:szCs w:val="20"/>
        </w:rPr>
        <w:t xml:space="preserve">link: </w:t>
      </w:r>
      <w:hyperlink r:id="rId9" w:history="1">
        <w:r w:rsidRPr="00156561">
          <w:rPr>
            <w:rStyle w:val="Collegamentoipertestuale"/>
            <w:rFonts w:ascii="Garamond" w:hAnsi="Garamond"/>
            <w:i/>
            <w:sz w:val="20"/>
            <w:szCs w:val="20"/>
          </w:rPr>
          <w:t>https://comune.roccadimezzo.aq.it/documento_pubblico/informativa-trattamento-dati-ai-sensi-degli-artt-13-e-14-del-reg-ue-n-679-2016-servizio-tributi/</w:t>
        </w:r>
        <w:r w:rsidRPr="00156561">
          <w:rPr>
            <w:rStyle w:val="Collegamentoipertestuale"/>
            <w:rFonts w:ascii="Garamond" w:hAnsi="Garamond"/>
            <w:sz w:val="20"/>
            <w:szCs w:val="20"/>
          </w:rPr>
          <w:t>)</w:t>
        </w:r>
      </w:hyperlink>
      <w:r w:rsidRPr="00C3531A">
        <w:rPr>
          <w:rFonts w:ascii="Garamond" w:hAnsi="Garamond"/>
          <w:sz w:val="20"/>
          <w:szCs w:val="20"/>
        </w:rPr>
        <w:t xml:space="preserve"> e presso gli sportelli degli uffici aperti al pubblico.</w:t>
      </w:r>
    </w:p>
    <w:p w:rsidR="00BA4148" w:rsidRPr="00C3531A" w:rsidRDefault="00BA4148" w:rsidP="00BA4148">
      <w:pPr>
        <w:jc w:val="both"/>
        <w:rPr>
          <w:rFonts w:ascii="Garamond" w:hAnsi="Garamond"/>
          <w:sz w:val="20"/>
          <w:szCs w:val="20"/>
        </w:rPr>
      </w:pPr>
      <w:r w:rsidRPr="00C3531A">
        <w:rPr>
          <w:rFonts w:ascii="Garamond" w:hAnsi="Garamond"/>
          <w:sz w:val="20"/>
          <w:szCs w:val="20"/>
        </w:rPr>
        <w:t>L’interessato può esercitare i diritti come previsti dal Capo III del G.D.P.R. artt. 15 e ss. come descritto nell’informativa presente sul sito istituzionale e disponibile presso la sede Municipale.</w:t>
      </w:r>
    </w:p>
    <w:bookmarkEnd w:id="1"/>
    <w:bookmarkEnd w:id="4"/>
    <w:p w:rsidR="00BA4148" w:rsidRDefault="00BA4148">
      <w:pPr>
        <w:pStyle w:val="Corpotesto"/>
        <w:tabs>
          <w:tab w:val="left" w:pos="2598"/>
          <w:tab w:val="left" w:pos="4647"/>
        </w:tabs>
        <w:spacing w:before="44"/>
        <w:ind w:left="215"/>
        <w:rPr>
          <w:spacing w:val="-2"/>
        </w:rPr>
      </w:pPr>
    </w:p>
    <w:p w:rsidR="0005525F" w:rsidRDefault="00BF5970">
      <w:pPr>
        <w:pStyle w:val="Corpotesto"/>
        <w:tabs>
          <w:tab w:val="left" w:pos="2598"/>
          <w:tab w:val="left" w:pos="4647"/>
        </w:tabs>
        <w:spacing w:before="44"/>
        <w:ind w:left="215"/>
        <w:rPr>
          <w:rFonts w:ascii="Times New Roman"/>
        </w:rPr>
      </w:pPr>
      <w:r>
        <w:rPr>
          <w:spacing w:val="-2"/>
        </w:rPr>
        <w:t>(luogo)</w:t>
      </w:r>
      <w:r>
        <w:rPr>
          <w:rFonts w:ascii="Times New Roman"/>
          <w:u w:val="single"/>
        </w:rPr>
        <w:tab/>
      </w:r>
      <w:r>
        <w:t xml:space="preserve">, (data) </w:t>
      </w:r>
      <w:r>
        <w:rPr>
          <w:rFonts w:ascii="Times New Roman"/>
          <w:u w:val="single"/>
        </w:rPr>
        <w:tab/>
      </w:r>
    </w:p>
    <w:p w:rsidR="0005525F" w:rsidRDefault="0005525F">
      <w:pPr>
        <w:pStyle w:val="Corpotesto"/>
        <w:rPr>
          <w:rFonts w:ascii="Times New Roman"/>
        </w:rPr>
      </w:pPr>
    </w:p>
    <w:p w:rsidR="0005525F" w:rsidRDefault="0005525F">
      <w:pPr>
        <w:pStyle w:val="Corpotesto"/>
        <w:rPr>
          <w:rFonts w:ascii="Times New Roman"/>
        </w:rPr>
      </w:pPr>
    </w:p>
    <w:p w:rsidR="0005525F" w:rsidRDefault="0005525F">
      <w:pPr>
        <w:pStyle w:val="Corpotesto"/>
        <w:spacing w:before="139"/>
        <w:rPr>
          <w:rFonts w:ascii="Times New Roman"/>
        </w:rPr>
      </w:pPr>
    </w:p>
    <w:p w:rsidR="0005525F" w:rsidRDefault="00BF5970">
      <w:pPr>
        <w:pStyle w:val="Corpotesto"/>
        <w:tabs>
          <w:tab w:val="left" w:pos="9024"/>
        </w:tabs>
        <w:ind w:left="215"/>
        <w:rPr>
          <w:rFonts w:ascii="Times New Roman"/>
        </w:rPr>
      </w:pPr>
      <w:r>
        <w:t xml:space="preserve">Firma </w:t>
      </w:r>
      <w:r>
        <w:rPr>
          <w:rFonts w:ascii="Times New Roman"/>
          <w:u w:val="single"/>
        </w:rPr>
        <w:tab/>
      </w:r>
    </w:p>
    <w:p w:rsidR="0005525F" w:rsidRDefault="0005525F">
      <w:pPr>
        <w:pStyle w:val="Corpotesto"/>
        <w:rPr>
          <w:rFonts w:ascii="Times New Roman"/>
          <w:sz w:val="20"/>
        </w:rPr>
      </w:pPr>
    </w:p>
    <w:p w:rsidR="0005525F" w:rsidRDefault="0005525F">
      <w:pPr>
        <w:pStyle w:val="Corpotesto"/>
        <w:spacing w:before="24"/>
        <w:rPr>
          <w:rFonts w:ascii="Times New Roman"/>
          <w:sz w:val="20"/>
        </w:rPr>
      </w:pPr>
    </w:p>
    <w:p w:rsidR="0005525F" w:rsidRDefault="00BF5970" w:rsidP="00BA4148">
      <w:pPr>
        <w:ind w:left="215" w:right="324"/>
        <w:jc w:val="both"/>
        <w:rPr>
          <w:sz w:val="20"/>
        </w:rPr>
      </w:pPr>
      <w:r>
        <w:rPr>
          <w:sz w:val="20"/>
        </w:rPr>
        <w:t>In</w:t>
      </w:r>
      <w:r>
        <w:rPr>
          <w:spacing w:val="-3"/>
          <w:sz w:val="20"/>
        </w:rPr>
        <w:t xml:space="preserve"> </w:t>
      </w:r>
      <w:r>
        <w:rPr>
          <w:sz w:val="20"/>
        </w:rPr>
        <w:t>caso</w:t>
      </w:r>
      <w:r>
        <w:rPr>
          <w:spacing w:val="-4"/>
          <w:sz w:val="20"/>
        </w:rPr>
        <w:t xml:space="preserve"> </w:t>
      </w:r>
      <w:r>
        <w:rPr>
          <w:sz w:val="20"/>
        </w:rPr>
        <w:t>di</w:t>
      </w:r>
      <w:r>
        <w:rPr>
          <w:spacing w:val="-4"/>
          <w:sz w:val="20"/>
        </w:rPr>
        <w:t xml:space="preserve"> </w:t>
      </w:r>
      <w:r>
        <w:rPr>
          <w:sz w:val="20"/>
        </w:rPr>
        <w:t>spedizione</w:t>
      </w:r>
      <w:r>
        <w:rPr>
          <w:spacing w:val="-5"/>
          <w:sz w:val="20"/>
        </w:rPr>
        <w:t xml:space="preserve"> </w:t>
      </w:r>
      <w:r>
        <w:rPr>
          <w:sz w:val="20"/>
        </w:rPr>
        <w:t>a</w:t>
      </w:r>
      <w:r>
        <w:rPr>
          <w:spacing w:val="-4"/>
          <w:sz w:val="20"/>
        </w:rPr>
        <w:t xml:space="preserve"> </w:t>
      </w:r>
      <w:r>
        <w:rPr>
          <w:sz w:val="20"/>
        </w:rPr>
        <w:t>mezzo</w:t>
      </w:r>
      <w:r>
        <w:rPr>
          <w:spacing w:val="-4"/>
          <w:sz w:val="20"/>
        </w:rPr>
        <w:t xml:space="preserve"> </w:t>
      </w:r>
      <w:r>
        <w:rPr>
          <w:sz w:val="20"/>
        </w:rPr>
        <w:t>posta,</w:t>
      </w:r>
      <w:r>
        <w:rPr>
          <w:spacing w:val="-4"/>
          <w:sz w:val="20"/>
        </w:rPr>
        <w:t xml:space="preserve"> </w:t>
      </w:r>
      <w:r>
        <w:rPr>
          <w:sz w:val="20"/>
        </w:rPr>
        <w:t>posta</w:t>
      </w:r>
      <w:r>
        <w:rPr>
          <w:spacing w:val="-4"/>
          <w:sz w:val="20"/>
        </w:rPr>
        <w:t xml:space="preserve"> </w:t>
      </w:r>
      <w:r>
        <w:rPr>
          <w:sz w:val="20"/>
        </w:rPr>
        <w:t>elettronica</w:t>
      </w:r>
      <w:r>
        <w:rPr>
          <w:spacing w:val="-4"/>
          <w:sz w:val="20"/>
        </w:rPr>
        <w:t xml:space="preserve"> </w:t>
      </w:r>
      <w:r>
        <w:rPr>
          <w:sz w:val="20"/>
        </w:rPr>
        <w:t>certificata</w:t>
      </w:r>
      <w:r>
        <w:rPr>
          <w:spacing w:val="-4"/>
          <w:sz w:val="20"/>
        </w:rPr>
        <w:t xml:space="preserve"> </w:t>
      </w:r>
      <w:r>
        <w:rPr>
          <w:sz w:val="20"/>
        </w:rPr>
        <w:t>o</w:t>
      </w:r>
      <w:r>
        <w:rPr>
          <w:spacing w:val="-5"/>
          <w:sz w:val="20"/>
        </w:rPr>
        <w:t xml:space="preserve"> </w:t>
      </w:r>
      <w:r>
        <w:rPr>
          <w:sz w:val="20"/>
        </w:rPr>
        <w:t>fax</w:t>
      </w:r>
      <w:r>
        <w:rPr>
          <w:spacing w:val="-6"/>
          <w:sz w:val="20"/>
        </w:rPr>
        <w:t xml:space="preserve"> </w:t>
      </w:r>
      <w:r>
        <w:rPr>
          <w:sz w:val="20"/>
        </w:rPr>
        <w:t>del</w:t>
      </w:r>
      <w:r>
        <w:rPr>
          <w:spacing w:val="-6"/>
          <w:sz w:val="20"/>
        </w:rPr>
        <w:t xml:space="preserve"> </w:t>
      </w:r>
      <w:r>
        <w:rPr>
          <w:sz w:val="20"/>
        </w:rPr>
        <w:t>presente</w:t>
      </w:r>
      <w:r>
        <w:rPr>
          <w:spacing w:val="-5"/>
          <w:sz w:val="20"/>
        </w:rPr>
        <w:t xml:space="preserve"> </w:t>
      </w:r>
      <w:r>
        <w:rPr>
          <w:sz w:val="20"/>
        </w:rPr>
        <w:t>modulo,</w:t>
      </w:r>
      <w:r>
        <w:rPr>
          <w:spacing w:val="-6"/>
          <w:sz w:val="20"/>
        </w:rPr>
        <w:t xml:space="preserve"> </w:t>
      </w:r>
      <w:r>
        <w:rPr>
          <w:sz w:val="20"/>
        </w:rPr>
        <w:t>è</w:t>
      </w:r>
      <w:r>
        <w:rPr>
          <w:spacing w:val="-4"/>
          <w:sz w:val="20"/>
        </w:rPr>
        <w:t xml:space="preserve"> </w:t>
      </w:r>
      <w:r>
        <w:rPr>
          <w:sz w:val="20"/>
        </w:rPr>
        <w:t>necessario</w:t>
      </w:r>
      <w:r>
        <w:rPr>
          <w:spacing w:val="-4"/>
          <w:sz w:val="20"/>
        </w:rPr>
        <w:t xml:space="preserve"> </w:t>
      </w:r>
      <w:r>
        <w:rPr>
          <w:sz w:val="20"/>
        </w:rPr>
        <w:t>allegare copia del documento di identità del sottoscrittore.</w:t>
      </w:r>
    </w:p>
    <w:sectPr w:rsidR="0005525F" w:rsidSect="0005525F">
      <w:pgSz w:w="11910" w:h="16840"/>
      <w:pgMar w:top="1040" w:right="920"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1A9" w:rsidRDefault="001451A9" w:rsidP="001451A9">
      <w:r>
        <w:separator/>
      </w:r>
    </w:p>
  </w:endnote>
  <w:endnote w:type="continuationSeparator" w:id="0">
    <w:p w:rsidR="001451A9" w:rsidRDefault="001451A9" w:rsidP="00145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1A9" w:rsidRDefault="001451A9" w:rsidP="001451A9">
      <w:r>
        <w:separator/>
      </w:r>
    </w:p>
  </w:footnote>
  <w:footnote w:type="continuationSeparator" w:id="0">
    <w:p w:rsidR="001451A9" w:rsidRDefault="001451A9" w:rsidP="00145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1A9" w:rsidRDefault="001451A9" w:rsidP="001451A9">
    <w:pPr>
      <w:ind w:left="-709"/>
      <w:jc w:val="both"/>
    </w:pPr>
    <w:r>
      <w:rPr>
        <w:noProof/>
        <w:lang w:eastAsia="it-IT"/>
      </w:rPr>
      <w:drawing>
        <wp:anchor distT="0" distB="0" distL="114300" distR="114300" simplePos="0" relativeHeight="251661312" behindDoc="1" locked="0" layoutInCell="1" allowOverlap="1">
          <wp:simplePos x="0" y="0"/>
          <wp:positionH relativeFrom="column">
            <wp:posOffset>-252730</wp:posOffset>
          </wp:positionH>
          <wp:positionV relativeFrom="paragraph">
            <wp:posOffset>635</wp:posOffset>
          </wp:positionV>
          <wp:extent cx="629285" cy="843280"/>
          <wp:effectExtent l="0" t="0" r="0" b="0"/>
          <wp:wrapTight wrapText="bothSides">
            <wp:wrapPolygon edited="0">
              <wp:start x="0" y="0"/>
              <wp:lineTo x="0" y="20982"/>
              <wp:lineTo x="20924" y="20982"/>
              <wp:lineTo x="20924" y="0"/>
              <wp:lineTo x="0" y="0"/>
            </wp:wrapPolygon>
          </wp:wrapTight>
          <wp:docPr id="2" name="Immagine 2" descr="logo-rocca pi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rocca pic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285" cy="8432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tab/>
    </w:r>
  </w:p>
  <w:p w:rsidR="001451A9" w:rsidRDefault="001451A9" w:rsidP="001451A9">
    <w:pPr>
      <w:tabs>
        <w:tab w:val="right" w:pos="9633"/>
      </w:tabs>
      <w:ind w:left="-1" w:firstLine="709"/>
      <w:jc w:val="both"/>
    </w:pPr>
    <w:r>
      <w:t>Comune di Rocca di Mezzo</w:t>
    </w:r>
    <w:r>
      <w:tab/>
    </w:r>
  </w:p>
  <w:p w:rsidR="001451A9" w:rsidRDefault="001451A9" w:rsidP="001451A9">
    <w:pPr>
      <w:ind w:left="708"/>
      <w:jc w:val="both"/>
    </w:pPr>
    <w:r w:rsidRPr="003C7022">
      <w:rPr>
        <w:sz w:val="18"/>
      </w:rPr>
      <w:t>Provincia</w:t>
    </w:r>
    <w:r>
      <w:rPr>
        <w:sz w:val="18"/>
      </w:rPr>
      <w:t xml:space="preserve"> dell’Aquila</w:t>
    </w:r>
    <w:r w:rsidRPr="003C7022">
      <w:tab/>
    </w:r>
  </w:p>
  <w:p w:rsidR="001451A9" w:rsidRDefault="001451A9" w:rsidP="001451A9">
    <w:pPr>
      <w:ind w:left="708"/>
      <w:jc w:val="both"/>
      <w:rPr>
        <w:sz w:val="16"/>
      </w:rPr>
    </w:pPr>
    <w:r w:rsidRPr="00EC10AD">
      <w:rPr>
        <w:sz w:val="16"/>
      </w:rPr>
      <w:t>Servizio Tributi</w:t>
    </w:r>
    <w:r w:rsidRPr="00EC10AD">
      <w:rPr>
        <w:sz w:val="16"/>
      </w:rPr>
      <w:tab/>
    </w:r>
  </w:p>
  <w:p w:rsidR="001451A9" w:rsidRPr="003C7022" w:rsidRDefault="001451A9" w:rsidP="001451A9">
    <w:pPr>
      <w:ind w:left="708"/>
      <w:jc w:val="both"/>
      <w:rPr>
        <w:sz w:val="18"/>
      </w:rPr>
    </w:pPr>
    <w:r>
      <w:rPr>
        <w:sz w:val="16"/>
      </w:rPr>
      <w:t>Tel. 0862/911224 Fax. 0862/917364</w:t>
    </w:r>
    <w:r w:rsidRPr="00EC10AD">
      <w:rPr>
        <w:sz w:val="16"/>
      </w:rPr>
      <w:tab/>
    </w:r>
  </w:p>
  <w:p w:rsidR="001451A9" w:rsidRDefault="001451A9" w:rsidP="001451A9">
    <w:pPr>
      <w:pStyle w:val="Intestazione"/>
      <w:tabs>
        <w:tab w:val="left" w:pos="1918"/>
      </w:tabs>
      <w:ind w:left="708"/>
      <w:jc w:val="both"/>
    </w:pPr>
    <w:proofErr w:type="gramStart"/>
    <w:r w:rsidRPr="0088195A">
      <w:rPr>
        <w:i/>
        <w:sz w:val="18"/>
        <w:lang w:val="en-US"/>
      </w:rPr>
      <w:t>mail</w:t>
    </w:r>
    <w:proofErr w:type="gramEnd"/>
    <w:r w:rsidRPr="0088195A">
      <w:rPr>
        <w:i/>
        <w:sz w:val="18"/>
        <w:lang w:val="en-US"/>
      </w:rPr>
      <w:t xml:space="preserve">: </w:t>
    </w:r>
    <w:hyperlink r:id="rId2" w:history="1">
      <w:r w:rsidRPr="00D230BE">
        <w:rPr>
          <w:rStyle w:val="Collegamentoipertestuale"/>
          <w:i/>
          <w:sz w:val="18"/>
          <w:lang w:val="en-US"/>
        </w:rPr>
        <w:t>protocollo@comune.roccadimezzo.aq.it</w:t>
      </w:r>
    </w:hyperlink>
  </w:p>
  <w:p w:rsidR="001451A9" w:rsidRPr="0088195A" w:rsidRDefault="001451A9" w:rsidP="001451A9">
    <w:pPr>
      <w:pStyle w:val="Intestazione"/>
      <w:tabs>
        <w:tab w:val="left" w:pos="1918"/>
      </w:tabs>
      <w:ind w:left="708"/>
      <w:jc w:val="both"/>
      <w:rPr>
        <w:i/>
        <w:sz w:val="18"/>
        <w:lang w:val="en-US"/>
      </w:rPr>
    </w:pPr>
    <w:r>
      <w:rPr>
        <w:i/>
        <w:sz w:val="18"/>
        <w:lang w:val="en-US"/>
      </w:rPr>
      <w:t xml:space="preserve">PEC: </w:t>
    </w:r>
    <w:r w:rsidRPr="00386FE1">
      <w:rPr>
        <w:rStyle w:val="Collegamentoipertestuale"/>
        <w:i/>
        <w:sz w:val="18"/>
        <w:lang w:val="en-US"/>
      </w:rPr>
      <w:t>protocollo.roccadimezzo.aq@legalmail.it</w:t>
    </w:r>
  </w:p>
  <w:p w:rsidR="001451A9" w:rsidRDefault="001451A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B3F85"/>
    <w:multiLevelType w:val="hybridMultilevel"/>
    <w:tmpl w:val="38FC6BA2"/>
    <w:lvl w:ilvl="0" w:tplc="A04E3970">
      <w:numFmt w:val="bullet"/>
      <w:lvlText w:val="□"/>
      <w:lvlJc w:val="left"/>
      <w:pPr>
        <w:ind w:left="216" w:hanging="184"/>
      </w:pPr>
      <w:rPr>
        <w:rFonts w:ascii="Calibri" w:eastAsia="Calibri" w:hAnsi="Calibri" w:cs="Calibri" w:hint="default"/>
        <w:b w:val="0"/>
        <w:bCs w:val="0"/>
        <w:i w:val="0"/>
        <w:iCs w:val="0"/>
        <w:spacing w:val="0"/>
        <w:w w:val="100"/>
        <w:sz w:val="22"/>
        <w:szCs w:val="22"/>
        <w:lang w:val="it-IT" w:eastAsia="en-US" w:bidi="ar-SA"/>
      </w:rPr>
    </w:lvl>
    <w:lvl w:ilvl="1" w:tplc="E264ADA0">
      <w:numFmt w:val="bullet"/>
      <w:lvlText w:val="-"/>
      <w:lvlJc w:val="left"/>
      <w:pPr>
        <w:ind w:left="936" w:hanging="360"/>
      </w:pPr>
      <w:rPr>
        <w:rFonts w:ascii="Arial MT" w:eastAsia="Arial MT" w:hAnsi="Arial MT" w:cs="Arial MT" w:hint="default"/>
        <w:b w:val="0"/>
        <w:bCs w:val="0"/>
        <w:i w:val="0"/>
        <w:iCs w:val="0"/>
        <w:spacing w:val="0"/>
        <w:w w:val="99"/>
        <w:sz w:val="22"/>
        <w:szCs w:val="22"/>
        <w:lang w:val="it-IT" w:eastAsia="en-US" w:bidi="ar-SA"/>
      </w:rPr>
    </w:lvl>
    <w:lvl w:ilvl="2" w:tplc="7B7A61FE">
      <w:numFmt w:val="bullet"/>
      <w:lvlText w:val="o"/>
      <w:lvlJc w:val="left"/>
      <w:pPr>
        <w:ind w:left="1656" w:hanging="360"/>
      </w:pPr>
      <w:rPr>
        <w:rFonts w:ascii="Courier New" w:eastAsia="Courier New" w:hAnsi="Courier New" w:cs="Courier New" w:hint="default"/>
        <w:b w:val="0"/>
        <w:bCs w:val="0"/>
        <w:i w:val="0"/>
        <w:iCs w:val="0"/>
        <w:spacing w:val="0"/>
        <w:w w:val="100"/>
        <w:sz w:val="22"/>
        <w:szCs w:val="22"/>
        <w:lang w:val="it-IT" w:eastAsia="en-US" w:bidi="ar-SA"/>
      </w:rPr>
    </w:lvl>
    <w:lvl w:ilvl="3" w:tplc="BAF8400A">
      <w:numFmt w:val="bullet"/>
      <w:lvlText w:val="•"/>
      <w:lvlJc w:val="left"/>
      <w:pPr>
        <w:ind w:left="2710" w:hanging="360"/>
      </w:pPr>
      <w:rPr>
        <w:rFonts w:hint="default"/>
        <w:lang w:val="it-IT" w:eastAsia="en-US" w:bidi="ar-SA"/>
      </w:rPr>
    </w:lvl>
    <w:lvl w:ilvl="4" w:tplc="29D4F330">
      <w:numFmt w:val="bullet"/>
      <w:lvlText w:val="•"/>
      <w:lvlJc w:val="left"/>
      <w:pPr>
        <w:ind w:left="3761" w:hanging="360"/>
      </w:pPr>
      <w:rPr>
        <w:rFonts w:hint="default"/>
        <w:lang w:val="it-IT" w:eastAsia="en-US" w:bidi="ar-SA"/>
      </w:rPr>
    </w:lvl>
    <w:lvl w:ilvl="5" w:tplc="FB06A0A4">
      <w:numFmt w:val="bullet"/>
      <w:lvlText w:val="•"/>
      <w:lvlJc w:val="left"/>
      <w:pPr>
        <w:ind w:left="4812" w:hanging="360"/>
      </w:pPr>
      <w:rPr>
        <w:rFonts w:hint="default"/>
        <w:lang w:val="it-IT" w:eastAsia="en-US" w:bidi="ar-SA"/>
      </w:rPr>
    </w:lvl>
    <w:lvl w:ilvl="6" w:tplc="1F4A9DF8">
      <w:numFmt w:val="bullet"/>
      <w:lvlText w:val="•"/>
      <w:lvlJc w:val="left"/>
      <w:pPr>
        <w:ind w:left="5863" w:hanging="360"/>
      </w:pPr>
      <w:rPr>
        <w:rFonts w:hint="default"/>
        <w:lang w:val="it-IT" w:eastAsia="en-US" w:bidi="ar-SA"/>
      </w:rPr>
    </w:lvl>
    <w:lvl w:ilvl="7" w:tplc="B7501D52">
      <w:numFmt w:val="bullet"/>
      <w:lvlText w:val="•"/>
      <w:lvlJc w:val="left"/>
      <w:pPr>
        <w:ind w:left="6913" w:hanging="360"/>
      </w:pPr>
      <w:rPr>
        <w:rFonts w:hint="default"/>
        <w:lang w:val="it-IT" w:eastAsia="en-US" w:bidi="ar-SA"/>
      </w:rPr>
    </w:lvl>
    <w:lvl w:ilvl="8" w:tplc="13423DEE">
      <w:numFmt w:val="bullet"/>
      <w:lvlText w:val="•"/>
      <w:lvlJc w:val="left"/>
      <w:pPr>
        <w:ind w:left="7964" w:hanging="360"/>
      </w:pPr>
      <w:rPr>
        <w:rFonts w:hint="default"/>
        <w:lang w:val="it-IT" w:eastAsia="en-US" w:bidi="ar-SA"/>
      </w:rPr>
    </w:lvl>
  </w:abstractNum>
  <w:abstractNum w:abstractNumId="1" w15:restartNumberingAfterBreak="0">
    <w:nsid w:val="19532EAE"/>
    <w:multiLevelType w:val="hybridMultilevel"/>
    <w:tmpl w:val="E8B62BCA"/>
    <w:lvl w:ilvl="0" w:tplc="586A3322">
      <w:start w:val="1"/>
      <w:numFmt w:val="upperLetter"/>
      <w:lvlText w:val="%1."/>
      <w:lvlJc w:val="left"/>
      <w:pPr>
        <w:ind w:left="457" w:hanging="242"/>
        <w:jc w:val="left"/>
      </w:pPr>
      <w:rPr>
        <w:rFonts w:ascii="Calibri" w:eastAsia="Calibri" w:hAnsi="Calibri" w:cs="Calibri" w:hint="default"/>
        <w:b/>
        <w:bCs/>
        <w:i w:val="0"/>
        <w:iCs w:val="0"/>
        <w:spacing w:val="0"/>
        <w:w w:val="100"/>
        <w:sz w:val="22"/>
        <w:szCs w:val="22"/>
        <w:lang w:val="it-IT" w:eastAsia="en-US" w:bidi="ar-SA"/>
      </w:rPr>
    </w:lvl>
    <w:lvl w:ilvl="1" w:tplc="2B7A3A86">
      <w:numFmt w:val="bullet"/>
      <w:lvlText w:val="•"/>
      <w:lvlJc w:val="left"/>
      <w:pPr>
        <w:ind w:left="1420" w:hanging="242"/>
      </w:pPr>
      <w:rPr>
        <w:rFonts w:hint="default"/>
        <w:lang w:val="it-IT" w:eastAsia="en-US" w:bidi="ar-SA"/>
      </w:rPr>
    </w:lvl>
    <w:lvl w:ilvl="2" w:tplc="AB50A984">
      <w:numFmt w:val="bullet"/>
      <w:lvlText w:val="•"/>
      <w:lvlJc w:val="left"/>
      <w:pPr>
        <w:ind w:left="2381" w:hanging="242"/>
      </w:pPr>
      <w:rPr>
        <w:rFonts w:hint="default"/>
        <w:lang w:val="it-IT" w:eastAsia="en-US" w:bidi="ar-SA"/>
      </w:rPr>
    </w:lvl>
    <w:lvl w:ilvl="3" w:tplc="9834A75A">
      <w:numFmt w:val="bullet"/>
      <w:lvlText w:val="•"/>
      <w:lvlJc w:val="left"/>
      <w:pPr>
        <w:ind w:left="3341" w:hanging="242"/>
      </w:pPr>
      <w:rPr>
        <w:rFonts w:hint="default"/>
        <w:lang w:val="it-IT" w:eastAsia="en-US" w:bidi="ar-SA"/>
      </w:rPr>
    </w:lvl>
    <w:lvl w:ilvl="4" w:tplc="92461590">
      <w:numFmt w:val="bullet"/>
      <w:lvlText w:val="•"/>
      <w:lvlJc w:val="left"/>
      <w:pPr>
        <w:ind w:left="4302" w:hanging="242"/>
      </w:pPr>
      <w:rPr>
        <w:rFonts w:hint="default"/>
        <w:lang w:val="it-IT" w:eastAsia="en-US" w:bidi="ar-SA"/>
      </w:rPr>
    </w:lvl>
    <w:lvl w:ilvl="5" w:tplc="87F2EB1A">
      <w:numFmt w:val="bullet"/>
      <w:lvlText w:val="•"/>
      <w:lvlJc w:val="left"/>
      <w:pPr>
        <w:ind w:left="5263" w:hanging="242"/>
      </w:pPr>
      <w:rPr>
        <w:rFonts w:hint="default"/>
        <w:lang w:val="it-IT" w:eastAsia="en-US" w:bidi="ar-SA"/>
      </w:rPr>
    </w:lvl>
    <w:lvl w:ilvl="6" w:tplc="C5D622C0">
      <w:numFmt w:val="bullet"/>
      <w:lvlText w:val="•"/>
      <w:lvlJc w:val="left"/>
      <w:pPr>
        <w:ind w:left="6223" w:hanging="242"/>
      </w:pPr>
      <w:rPr>
        <w:rFonts w:hint="default"/>
        <w:lang w:val="it-IT" w:eastAsia="en-US" w:bidi="ar-SA"/>
      </w:rPr>
    </w:lvl>
    <w:lvl w:ilvl="7" w:tplc="6B9EE598">
      <w:numFmt w:val="bullet"/>
      <w:lvlText w:val="•"/>
      <w:lvlJc w:val="left"/>
      <w:pPr>
        <w:ind w:left="7184" w:hanging="242"/>
      </w:pPr>
      <w:rPr>
        <w:rFonts w:hint="default"/>
        <w:lang w:val="it-IT" w:eastAsia="en-US" w:bidi="ar-SA"/>
      </w:rPr>
    </w:lvl>
    <w:lvl w:ilvl="8" w:tplc="80D25B58">
      <w:numFmt w:val="bullet"/>
      <w:lvlText w:val="•"/>
      <w:lvlJc w:val="left"/>
      <w:pPr>
        <w:ind w:left="8144" w:hanging="242"/>
      </w:pPr>
      <w:rPr>
        <w:rFonts w:hint="default"/>
        <w:lang w:val="it-IT" w:eastAsia="en-US" w:bidi="ar-SA"/>
      </w:rPr>
    </w:lvl>
  </w:abstractNum>
  <w:abstractNum w:abstractNumId="2" w15:restartNumberingAfterBreak="0">
    <w:nsid w:val="25502F58"/>
    <w:multiLevelType w:val="hybridMultilevel"/>
    <w:tmpl w:val="E6840FB4"/>
    <w:lvl w:ilvl="0" w:tplc="E8AA643C">
      <w:numFmt w:val="bullet"/>
      <w:lvlText w:val="-"/>
      <w:lvlJc w:val="left"/>
      <w:pPr>
        <w:ind w:left="936" w:hanging="360"/>
      </w:pPr>
      <w:rPr>
        <w:rFonts w:ascii="Calibri" w:eastAsia="Calibri" w:hAnsi="Calibri" w:cs="Calibri" w:hint="default"/>
        <w:b w:val="0"/>
        <w:bCs w:val="0"/>
        <w:i w:val="0"/>
        <w:iCs w:val="0"/>
        <w:spacing w:val="0"/>
        <w:w w:val="100"/>
        <w:sz w:val="22"/>
        <w:szCs w:val="22"/>
        <w:lang w:val="it-IT" w:eastAsia="en-US" w:bidi="ar-SA"/>
      </w:rPr>
    </w:lvl>
    <w:lvl w:ilvl="1" w:tplc="EA78817A">
      <w:numFmt w:val="bullet"/>
      <w:lvlText w:val="•"/>
      <w:lvlJc w:val="left"/>
      <w:pPr>
        <w:ind w:left="1852" w:hanging="360"/>
      </w:pPr>
      <w:rPr>
        <w:rFonts w:hint="default"/>
        <w:lang w:val="it-IT" w:eastAsia="en-US" w:bidi="ar-SA"/>
      </w:rPr>
    </w:lvl>
    <w:lvl w:ilvl="2" w:tplc="CCF8D650">
      <w:numFmt w:val="bullet"/>
      <w:lvlText w:val="•"/>
      <w:lvlJc w:val="left"/>
      <w:pPr>
        <w:ind w:left="2765" w:hanging="360"/>
      </w:pPr>
      <w:rPr>
        <w:rFonts w:hint="default"/>
        <w:lang w:val="it-IT" w:eastAsia="en-US" w:bidi="ar-SA"/>
      </w:rPr>
    </w:lvl>
    <w:lvl w:ilvl="3" w:tplc="3B8CFCAC">
      <w:numFmt w:val="bullet"/>
      <w:lvlText w:val="•"/>
      <w:lvlJc w:val="left"/>
      <w:pPr>
        <w:ind w:left="3677" w:hanging="360"/>
      </w:pPr>
      <w:rPr>
        <w:rFonts w:hint="default"/>
        <w:lang w:val="it-IT" w:eastAsia="en-US" w:bidi="ar-SA"/>
      </w:rPr>
    </w:lvl>
    <w:lvl w:ilvl="4" w:tplc="DB2259B0">
      <w:numFmt w:val="bullet"/>
      <w:lvlText w:val="•"/>
      <w:lvlJc w:val="left"/>
      <w:pPr>
        <w:ind w:left="4590" w:hanging="360"/>
      </w:pPr>
      <w:rPr>
        <w:rFonts w:hint="default"/>
        <w:lang w:val="it-IT" w:eastAsia="en-US" w:bidi="ar-SA"/>
      </w:rPr>
    </w:lvl>
    <w:lvl w:ilvl="5" w:tplc="2A74F99E">
      <w:numFmt w:val="bullet"/>
      <w:lvlText w:val="•"/>
      <w:lvlJc w:val="left"/>
      <w:pPr>
        <w:ind w:left="5503" w:hanging="360"/>
      </w:pPr>
      <w:rPr>
        <w:rFonts w:hint="default"/>
        <w:lang w:val="it-IT" w:eastAsia="en-US" w:bidi="ar-SA"/>
      </w:rPr>
    </w:lvl>
    <w:lvl w:ilvl="6" w:tplc="CBCCFDE0">
      <w:numFmt w:val="bullet"/>
      <w:lvlText w:val="•"/>
      <w:lvlJc w:val="left"/>
      <w:pPr>
        <w:ind w:left="6415" w:hanging="360"/>
      </w:pPr>
      <w:rPr>
        <w:rFonts w:hint="default"/>
        <w:lang w:val="it-IT" w:eastAsia="en-US" w:bidi="ar-SA"/>
      </w:rPr>
    </w:lvl>
    <w:lvl w:ilvl="7" w:tplc="4670ADBA">
      <w:numFmt w:val="bullet"/>
      <w:lvlText w:val="•"/>
      <w:lvlJc w:val="left"/>
      <w:pPr>
        <w:ind w:left="7328" w:hanging="360"/>
      </w:pPr>
      <w:rPr>
        <w:rFonts w:hint="default"/>
        <w:lang w:val="it-IT" w:eastAsia="en-US" w:bidi="ar-SA"/>
      </w:rPr>
    </w:lvl>
    <w:lvl w:ilvl="8" w:tplc="3EFCBF8E">
      <w:numFmt w:val="bullet"/>
      <w:lvlText w:val="•"/>
      <w:lvlJc w:val="left"/>
      <w:pPr>
        <w:ind w:left="8240" w:hanging="360"/>
      </w:pPr>
      <w:rPr>
        <w:rFonts w:hint="default"/>
        <w:lang w:val="it-IT"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283"/>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ulTrailSpace/>
    <w:shapeLayoutLikeWW8/>
    <w:compatSetting w:name="compatibilityMode" w:uri="http://schemas.microsoft.com/office/word" w:val="12"/>
  </w:compat>
  <w:rsids>
    <w:rsidRoot w:val="0005525F"/>
    <w:rsid w:val="0005525F"/>
    <w:rsid w:val="000D7000"/>
    <w:rsid w:val="0012452E"/>
    <w:rsid w:val="001451A9"/>
    <w:rsid w:val="0058022D"/>
    <w:rsid w:val="00595BE4"/>
    <w:rsid w:val="00BA4148"/>
    <w:rsid w:val="00BF59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1A695A26"/>
  <w15:docId w15:val="{78EDC169-87A5-4E1F-B627-07E6E0400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05525F"/>
    <w:rPr>
      <w:rFonts w:ascii="Calibri" w:eastAsia="Calibri" w:hAnsi="Calibri" w:cs="Calibri"/>
      <w:lang w:val="it-IT"/>
    </w:rPr>
  </w:style>
  <w:style w:type="paragraph" w:styleId="Titolo1">
    <w:name w:val="heading 1"/>
    <w:basedOn w:val="Normale"/>
    <w:next w:val="Normale"/>
    <w:link w:val="Titolo1Carattere"/>
    <w:qFormat/>
    <w:rsid w:val="00BF5970"/>
    <w:pPr>
      <w:keepNext/>
      <w:widowControl/>
      <w:adjustRightInd w:val="0"/>
      <w:outlineLvl w:val="0"/>
    </w:pPr>
    <w:rPr>
      <w:rFonts w:ascii="TimesNewRoman" w:eastAsia="Times New Roman" w:hAnsi="TimesNewRoman" w:cs="Times New Roman"/>
      <w:sz w:val="44"/>
      <w:szCs w:val="44"/>
      <w:lang w:eastAsia="it-IT"/>
    </w:rPr>
  </w:style>
  <w:style w:type="paragraph" w:styleId="Titolo2">
    <w:name w:val="heading 2"/>
    <w:basedOn w:val="Normale"/>
    <w:next w:val="Normale"/>
    <w:link w:val="Titolo2Carattere"/>
    <w:qFormat/>
    <w:rsid w:val="00BF5970"/>
    <w:pPr>
      <w:keepNext/>
      <w:widowControl/>
      <w:adjustRightInd w:val="0"/>
      <w:jc w:val="center"/>
      <w:outlineLvl w:val="1"/>
    </w:pPr>
    <w:rPr>
      <w:rFonts w:ascii="TimesNewRoman,Bold" w:eastAsia="Times New Roman" w:hAnsi="TimesNewRoman,Bold"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05525F"/>
    <w:tblPr>
      <w:tblInd w:w="0" w:type="dxa"/>
      <w:tblCellMar>
        <w:top w:w="0" w:type="dxa"/>
        <w:left w:w="0" w:type="dxa"/>
        <w:bottom w:w="0" w:type="dxa"/>
        <w:right w:w="0" w:type="dxa"/>
      </w:tblCellMar>
    </w:tblPr>
  </w:style>
  <w:style w:type="paragraph" w:styleId="Corpotesto">
    <w:name w:val="Body Text"/>
    <w:basedOn w:val="Normale"/>
    <w:uiPriority w:val="1"/>
    <w:qFormat/>
    <w:rsid w:val="0005525F"/>
  </w:style>
  <w:style w:type="paragraph" w:customStyle="1" w:styleId="Titolo11">
    <w:name w:val="Titolo 11"/>
    <w:basedOn w:val="Normale"/>
    <w:uiPriority w:val="1"/>
    <w:qFormat/>
    <w:rsid w:val="0005525F"/>
    <w:pPr>
      <w:ind w:hanging="240"/>
      <w:outlineLvl w:val="1"/>
    </w:pPr>
    <w:rPr>
      <w:b/>
      <w:bCs/>
    </w:rPr>
  </w:style>
  <w:style w:type="paragraph" w:styleId="Titolo">
    <w:name w:val="Title"/>
    <w:basedOn w:val="Normale"/>
    <w:uiPriority w:val="1"/>
    <w:qFormat/>
    <w:rsid w:val="0005525F"/>
    <w:pPr>
      <w:spacing w:before="1"/>
      <w:jc w:val="center"/>
    </w:pPr>
    <w:rPr>
      <w:b/>
      <w:bCs/>
      <w:sz w:val="28"/>
      <w:szCs w:val="28"/>
    </w:rPr>
  </w:style>
  <w:style w:type="paragraph" w:styleId="Paragrafoelenco">
    <w:name w:val="List Paragraph"/>
    <w:basedOn w:val="Normale"/>
    <w:uiPriority w:val="1"/>
    <w:qFormat/>
    <w:rsid w:val="0005525F"/>
    <w:pPr>
      <w:ind w:left="936" w:hanging="360"/>
      <w:jc w:val="both"/>
    </w:pPr>
  </w:style>
  <w:style w:type="paragraph" w:customStyle="1" w:styleId="TableParagraph">
    <w:name w:val="Table Paragraph"/>
    <w:basedOn w:val="Normale"/>
    <w:uiPriority w:val="1"/>
    <w:qFormat/>
    <w:rsid w:val="0005525F"/>
  </w:style>
  <w:style w:type="paragraph" w:styleId="Testofumetto">
    <w:name w:val="Balloon Text"/>
    <w:basedOn w:val="Normale"/>
    <w:link w:val="TestofumettoCarattere"/>
    <w:uiPriority w:val="99"/>
    <w:semiHidden/>
    <w:unhideWhenUsed/>
    <w:rsid w:val="00BF597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F5970"/>
    <w:rPr>
      <w:rFonts w:ascii="Tahoma" w:eastAsia="Calibri" w:hAnsi="Tahoma" w:cs="Tahoma"/>
      <w:sz w:val="16"/>
      <w:szCs w:val="16"/>
      <w:lang w:val="it-IT"/>
    </w:rPr>
  </w:style>
  <w:style w:type="character" w:customStyle="1" w:styleId="Titolo1Carattere">
    <w:name w:val="Titolo 1 Carattere"/>
    <w:basedOn w:val="Carpredefinitoparagrafo"/>
    <w:link w:val="Titolo1"/>
    <w:rsid w:val="00BF5970"/>
    <w:rPr>
      <w:rFonts w:ascii="TimesNewRoman" w:eastAsia="Times New Roman" w:hAnsi="TimesNewRoman" w:cs="Times New Roman"/>
      <w:sz w:val="44"/>
      <w:szCs w:val="44"/>
      <w:lang w:val="it-IT" w:eastAsia="it-IT"/>
    </w:rPr>
  </w:style>
  <w:style w:type="character" w:customStyle="1" w:styleId="Titolo2Carattere">
    <w:name w:val="Titolo 2 Carattere"/>
    <w:basedOn w:val="Carpredefinitoparagrafo"/>
    <w:link w:val="Titolo2"/>
    <w:rsid w:val="00BF5970"/>
    <w:rPr>
      <w:rFonts w:ascii="TimesNewRoman,Bold" w:eastAsia="Times New Roman" w:hAnsi="TimesNewRoman,Bold" w:cs="Times New Roman"/>
      <w:b/>
      <w:bCs/>
      <w:sz w:val="24"/>
      <w:szCs w:val="24"/>
      <w:lang w:val="it-IT" w:eastAsia="it-IT"/>
    </w:rPr>
  </w:style>
  <w:style w:type="character" w:styleId="Collegamentoipertestuale">
    <w:name w:val="Hyperlink"/>
    <w:basedOn w:val="Carpredefinitoparagrafo"/>
    <w:uiPriority w:val="99"/>
    <w:unhideWhenUsed/>
    <w:rsid w:val="00BF5970"/>
    <w:rPr>
      <w:color w:val="0000FF" w:themeColor="hyperlink"/>
      <w:u w:val="single"/>
    </w:rPr>
  </w:style>
  <w:style w:type="table" w:styleId="Grigliatabella">
    <w:name w:val="Table Grid"/>
    <w:basedOn w:val="Tabellanormale"/>
    <w:uiPriority w:val="59"/>
    <w:rsid w:val="00BF5970"/>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1451A9"/>
    <w:pPr>
      <w:tabs>
        <w:tab w:val="center" w:pos="4819"/>
        <w:tab w:val="right" w:pos="9638"/>
      </w:tabs>
    </w:pPr>
  </w:style>
  <w:style w:type="character" w:customStyle="1" w:styleId="IntestazioneCarattere">
    <w:name w:val="Intestazione Carattere"/>
    <w:basedOn w:val="Carpredefinitoparagrafo"/>
    <w:link w:val="Intestazione"/>
    <w:uiPriority w:val="99"/>
    <w:rsid w:val="001451A9"/>
    <w:rPr>
      <w:rFonts w:ascii="Calibri" w:eastAsia="Calibri" w:hAnsi="Calibri" w:cs="Calibri"/>
      <w:lang w:val="it-IT"/>
    </w:rPr>
  </w:style>
  <w:style w:type="paragraph" w:styleId="Pidipagina">
    <w:name w:val="footer"/>
    <w:basedOn w:val="Normale"/>
    <w:link w:val="PidipaginaCarattere"/>
    <w:uiPriority w:val="99"/>
    <w:unhideWhenUsed/>
    <w:rsid w:val="001451A9"/>
    <w:pPr>
      <w:tabs>
        <w:tab w:val="center" w:pos="4819"/>
        <w:tab w:val="right" w:pos="9638"/>
      </w:tabs>
    </w:pPr>
  </w:style>
  <w:style w:type="character" w:customStyle="1" w:styleId="PidipaginaCarattere">
    <w:name w:val="Piè di pagina Carattere"/>
    <w:basedOn w:val="Carpredefinitoparagrafo"/>
    <w:link w:val="Pidipagina"/>
    <w:uiPriority w:val="99"/>
    <w:rsid w:val="001451A9"/>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rotocollo.roccadimezzo.aq@legalmail.it"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mune.roccadimezzo.aq.it/documento_pubblico/informativa-trattamento-dati-ai-sensi-degli-artt-13-e-14-del-reg-ue-n-679-2016-servizio-tributi/)%20"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protocollo@comune.roccadimezzo.aq.i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1561</Words>
  <Characters>8900</Characters>
  <Application>Microsoft Office Word</Application>
  <DocSecurity>0</DocSecurity>
  <Lines>74</Lines>
  <Paragraphs>20</Paragraphs>
  <ScaleCrop>false</ScaleCrop>
  <Company>HP</Company>
  <LinksUpToDate>false</LinksUpToDate>
  <CharactersWithSpaces>10441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Utente03</dc:creator>
  <cp:lastModifiedBy>Anna Rita</cp:lastModifiedBy>
  <cp:revision>8</cp:revision>
  <dcterms:created xsi:type="dcterms:W3CDTF">2024-02-05T06:51:00Z</dcterms:created>
  <dcterms:modified xsi:type="dcterms:W3CDTF">2026-07-11T10:12:00Z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2023-03-02T00:00:00Z</vt:filetime>
  </property>
  <property fmtid="{D5CDD505-2E9C-101B-9397-08002B2CF9AE}" pid="3" name="Creator">
    <vt:lpwstr>Writer</vt:lpwstr>
  </property>
  <property fmtid="{D5CDD505-2E9C-101B-9397-08002B2CF9AE}" pid="4" name="Producer">
    <vt:lpwstr>LibreOffice 7.3</vt:lpwstr>
  </property>
  <property fmtid="{D5CDD505-2E9C-101B-9397-08002B2CF9AE}" pid="5" name="LastSaved">
    <vt:filetime>2023-03-02T00:00:00Z</vt:filetime>
  </property>
</Properties>
</file>